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E6E3" w14:textId="0DC2A9A3" w:rsidR="00DA4193" w:rsidRPr="002361B6" w:rsidRDefault="00994E07" w:rsidP="00673583">
      <w:pPr>
        <w:spacing w:before="120" w:after="120" w:line="240" w:lineRule="auto"/>
        <w:jc w:val="both"/>
        <w:rPr>
          <w:rFonts w:ascii="Sylfaen" w:hAnsi="Sylfaen" w:cstheme="minorHAnsi"/>
          <w:b/>
          <w:bCs/>
          <w:sz w:val="24"/>
          <w:szCs w:val="24"/>
          <w:lang w:val="ka-GE"/>
        </w:rPr>
      </w:pPr>
      <w:r w:rsidRPr="002361B6">
        <w:rPr>
          <w:rFonts w:ascii="Sylfaen" w:hAnsi="Sylfaen" w:cstheme="minorHAnsi"/>
          <w:b/>
          <w:bCs/>
          <w:noProof/>
          <w:sz w:val="24"/>
          <w:szCs w:val="24"/>
          <w:lang w:val="ka-GE"/>
        </w:rPr>
        <w:drawing>
          <wp:anchor distT="0" distB="0" distL="114300" distR="114300" simplePos="0" relativeHeight="251660288" behindDoc="0" locked="0" layoutInCell="1" allowOverlap="1" wp14:anchorId="6CE57839" wp14:editId="5014F76F">
            <wp:simplePos x="0" y="0"/>
            <wp:positionH relativeFrom="margin">
              <wp:posOffset>-106680</wp:posOffset>
            </wp:positionH>
            <wp:positionV relativeFrom="paragraph">
              <wp:posOffset>-34894</wp:posOffset>
            </wp:positionV>
            <wp:extent cx="1105454" cy="905933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yal Crest English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454" cy="905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D9" w:rsidRPr="002361B6">
        <w:rPr>
          <w:rFonts w:ascii="Sylfaen" w:hAnsi="Sylfaen" w:cstheme="minorHAnsi"/>
          <w:b/>
          <w:bCs/>
          <w:noProof/>
          <w:sz w:val="24"/>
          <w:szCs w:val="24"/>
          <w:lang w:val="ka-GE"/>
        </w:rPr>
        <w:drawing>
          <wp:anchor distT="0" distB="0" distL="114300" distR="114300" simplePos="0" relativeHeight="251659264" behindDoc="0" locked="0" layoutInCell="1" allowOverlap="1" wp14:anchorId="0C0CAAC7" wp14:editId="1097CF37">
            <wp:simplePos x="0" y="0"/>
            <wp:positionH relativeFrom="margin">
              <wp:posOffset>5603875</wp:posOffset>
            </wp:positionH>
            <wp:positionV relativeFrom="paragraph">
              <wp:posOffset>-83820</wp:posOffset>
            </wp:positionV>
            <wp:extent cx="69977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P-Logo-Blue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D9" w:rsidRPr="002361B6">
        <w:rPr>
          <w:rFonts w:ascii="Sylfaen" w:hAnsi="Sylfaen" w:cstheme="minorHAnsi"/>
          <w:b/>
          <w:bCs/>
          <w:noProof/>
          <w:sz w:val="24"/>
          <w:szCs w:val="24"/>
          <w:lang w:val="ka-GE"/>
        </w:rPr>
        <w:drawing>
          <wp:anchor distT="0" distB="0" distL="114300" distR="114300" simplePos="0" relativeHeight="251662336" behindDoc="0" locked="0" layoutInCell="1" allowOverlap="1" wp14:anchorId="7CFFE633" wp14:editId="57C9A916">
            <wp:simplePos x="0" y="0"/>
            <wp:positionH relativeFrom="margin">
              <wp:posOffset>4058920</wp:posOffset>
            </wp:positionH>
            <wp:positionV relativeFrom="paragraph">
              <wp:posOffset>16510</wp:posOffset>
            </wp:positionV>
            <wp:extent cx="1179830" cy="848360"/>
            <wp:effectExtent l="0" t="0" r="127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საფარი ლოგო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D9" w:rsidRPr="002361B6">
        <w:rPr>
          <w:rFonts w:ascii="Sylfaen" w:hAnsi="Sylfaen" w:cstheme="minorHAnsi"/>
          <w:noProof/>
          <w:lang w:val="ka-GE"/>
        </w:rPr>
        <w:drawing>
          <wp:anchor distT="0" distB="0" distL="114300" distR="114300" simplePos="0" relativeHeight="251664384" behindDoc="0" locked="0" layoutInCell="1" allowOverlap="1" wp14:anchorId="47688F9C" wp14:editId="139943B2">
            <wp:simplePos x="0" y="0"/>
            <wp:positionH relativeFrom="column">
              <wp:posOffset>2928620</wp:posOffset>
            </wp:positionH>
            <wp:positionV relativeFrom="paragraph">
              <wp:posOffset>39370</wp:posOffset>
            </wp:positionV>
            <wp:extent cx="645795" cy="829310"/>
            <wp:effectExtent l="0" t="0" r="190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შსს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D9" w:rsidRPr="002361B6">
        <w:rPr>
          <w:rFonts w:ascii="Sylfaen" w:hAnsi="Sylfaen" w:cstheme="minorHAnsi"/>
          <w:b/>
          <w:bCs/>
          <w:noProof/>
          <w:sz w:val="24"/>
          <w:szCs w:val="24"/>
          <w:lang w:val="ka-GE"/>
        </w:rPr>
        <w:drawing>
          <wp:anchor distT="0" distB="0" distL="114300" distR="114300" simplePos="0" relativeHeight="251661312" behindDoc="0" locked="0" layoutInCell="1" allowOverlap="1" wp14:anchorId="11F2480E" wp14:editId="7E5175B3">
            <wp:simplePos x="0" y="0"/>
            <wp:positionH relativeFrom="margin">
              <wp:posOffset>1567180</wp:posOffset>
            </wp:positionH>
            <wp:positionV relativeFrom="paragraph">
              <wp:posOffset>127000</wp:posOffset>
            </wp:positionV>
            <wp:extent cx="591185" cy="651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Kaidlogocolourhigherresolutionforpri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346CD" w14:textId="780A5EEC" w:rsidR="00DA4193" w:rsidRPr="002361B6" w:rsidRDefault="00DA4193" w:rsidP="00673583">
      <w:pPr>
        <w:spacing w:before="120" w:after="120" w:line="240" w:lineRule="auto"/>
        <w:jc w:val="both"/>
        <w:rPr>
          <w:rFonts w:ascii="Sylfaen" w:hAnsi="Sylfaen" w:cstheme="minorHAnsi"/>
          <w:b/>
          <w:bCs/>
          <w:sz w:val="24"/>
          <w:szCs w:val="24"/>
          <w:lang w:val="ka-GE"/>
        </w:rPr>
      </w:pPr>
    </w:p>
    <w:p w14:paraId="12A7FB57" w14:textId="573534CB" w:rsidR="00DA4193" w:rsidRPr="002361B6" w:rsidRDefault="00DA4193" w:rsidP="00673583">
      <w:pPr>
        <w:spacing w:before="120" w:after="120" w:line="240" w:lineRule="auto"/>
        <w:jc w:val="both"/>
        <w:rPr>
          <w:rFonts w:ascii="Sylfaen" w:hAnsi="Sylfaen" w:cstheme="minorHAnsi"/>
          <w:b/>
          <w:bCs/>
          <w:sz w:val="24"/>
          <w:szCs w:val="24"/>
          <w:lang w:val="ka-GE"/>
        </w:rPr>
      </w:pPr>
    </w:p>
    <w:p w14:paraId="23BE9460" w14:textId="555533A7" w:rsidR="00AE79D9" w:rsidRPr="00A00252" w:rsidRDefault="001F6E27" w:rsidP="00673583">
      <w:pPr>
        <w:pStyle w:val="Heading1"/>
        <w:spacing w:before="120" w:after="120" w:line="240" w:lineRule="auto"/>
        <w:rPr>
          <w:rFonts w:cstheme="majorHAnsi"/>
          <w:lang w:val="ka-GE"/>
        </w:rPr>
      </w:pPr>
      <w:r w:rsidRPr="00A00252">
        <w:rPr>
          <w:rFonts w:cstheme="majorHAnsi"/>
          <w:lang w:val="ka-GE"/>
        </w:rPr>
        <w:t>პრეს-რელიზი</w:t>
      </w:r>
    </w:p>
    <w:p w14:paraId="73C56FF7" w14:textId="5BF15B9A" w:rsidR="00AE79D9" w:rsidRPr="00A00252" w:rsidRDefault="001F6E27" w:rsidP="00673583">
      <w:pPr>
        <w:pStyle w:val="Heading1"/>
        <w:spacing w:before="120" w:after="120" w:line="240" w:lineRule="auto"/>
        <w:rPr>
          <w:rFonts w:cstheme="majorHAnsi"/>
          <w:lang w:val="ka-GE"/>
        </w:rPr>
      </w:pPr>
      <w:r w:rsidRPr="00A00252">
        <w:rPr>
          <w:rFonts w:cstheme="majorHAnsi"/>
          <w:lang w:val="ka-GE"/>
        </w:rPr>
        <w:t xml:space="preserve">ოჯახში ძალადობის </w:t>
      </w:r>
      <w:r w:rsidR="00195449" w:rsidRPr="00A00252">
        <w:rPr>
          <w:rFonts w:cstheme="majorHAnsi"/>
          <w:lang w:val="ka-GE"/>
        </w:rPr>
        <w:t xml:space="preserve">მსხვერპლთა </w:t>
      </w:r>
      <w:r w:rsidR="00BB7594" w:rsidRPr="00A00252">
        <w:rPr>
          <w:rFonts w:cstheme="majorHAnsi"/>
          <w:lang w:val="ka-GE"/>
        </w:rPr>
        <w:t>მხოლოდ ნახევარი მიმართავს პოლიციას</w:t>
      </w:r>
      <w:r w:rsidR="006A317D" w:rsidRPr="00A00252">
        <w:rPr>
          <w:rFonts w:cstheme="majorHAnsi"/>
          <w:lang w:val="ka-GE"/>
        </w:rPr>
        <w:t xml:space="preserve"> </w:t>
      </w:r>
      <w:r w:rsidR="00E73B4B" w:rsidRPr="00A00252">
        <w:rPr>
          <w:rFonts w:cstheme="majorHAnsi"/>
          <w:lang w:val="ka-GE"/>
        </w:rPr>
        <w:t>დახმარებისთვის</w:t>
      </w:r>
    </w:p>
    <w:p w14:paraId="70788870" w14:textId="6086FF75" w:rsidR="00D37FF7" w:rsidRPr="00A00252" w:rsidRDefault="001F6E27" w:rsidP="00673583">
      <w:pPr>
        <w:spacing w:before="120" w:after="12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A00252">
        <w:rPr>
          <w:rFonts w:cstheme="minorHAnsi"/>
          <w:b/>
          <w:bCs/>
          <w:i/>
          <w:iCs/>
          <w:sz w:val="20"/>
          <w:szCs w:val="20"/>
          <w:lang w:val="ka-GE"/>
        </w:rPr>
        <w:t>გაეროს განვითარების პროგრამ</w:t>
      </w:r>
      <w:r w:rsidR="00124F6F" w:rsidRPr="00A00252">
        <w:rPr>
          <w:rFonts w:cstheme="minorHAnsi"/>
          <w:b/>
          <w:bCs/>
          <w:i/>
          <w:iCs/>
          <w:sz w:val="20"/>
          <w:szCs w:val="20"/>
          <w:lang w:val="ka-GE"/>
        </w:rPr>
        <w:t>ის</w:t>
      </w:r>
      <w:r w:rsidRPr="00A00252">
        <w:rPr>
          <w:rFonts w:cstheme="minorHAnsi"/>
          <w:b/>
          <w:bCs/>
          <w:i/>
          <w:iCs/>
          <w:sz w:val="20"/>
          <w:szCs w:val="20"/>
          <w:lang w:val="ka-GE"/>
        </w:rPr>
        <w:t xml:space="preserve"> (</w:t>
      </w:r>
      <w:r w:rsidR="00BF5AB3" w:rsidRPr="00A00252">
        <w:rPr>
          <w:rFonts w:cstheme="minorHAnsi"/>
          <w:b/>
          <w:bCs/>
          <w:i/>
          <w:iCs/>
          <w:sz w:val="20"/>
          <w:szCs w:val="20"/>
          <w:lang w:val="ka-GE"/>
        </w:rPr>
        <w:t>UNDP</w:t>
      </w:r>
      <w:r w:rsidRPr="00A00252">
        <w:rPr>
          <w:rFonts w:cstheme="minorHAnsi"/>
          <w:b/>
          <w:bCs/>
          <w:i/>
          <w:iCs/>
          <w:sz w:val="20"/>
          <w:szCs w:val="20"/>
          <w:lang w:val="ka-GE"/>
        </w:rPr>
        <w:t>)</w:t>
      </w:r>
      <w:r w:rsidR="00BF5AB3" w:rsidRPr="00A00252">
        <w:rPr>
          <w:rFonts w:cstheme="minorHAnsi"/>
          <w:b/>
          <w:bCs/>
          <w:i/>
          <w:iCs/>
          <w:sz w:val="20"/>
          <w:szCs w:val="20"/>
          <w:lang w:val="ka-GE"/>
        </w:rPr>
        <w:t xml:space="preserve"> </w:t>
      </w:r>
      <w:r w:rsidR="00124F6F" w:rsidRPr="00A00252">
        <w:rPr>
          <w:rFonts w:cstheme="minorHAnsi"/>
          <w:b/>
          <w:bCs/>
          <w:i/>
          <w:iCs/>
          <w:sz w:val="20"/>
          <w:szCs w:val="20"/>
          <w:lang w:val="ka-GE"/>
        </w:rPr>
        <w:t>კვლევა</w:t>
      </w:r>
      <w:r w:rsidR="00F84B75" w:rsidRPr="00A00252">
        <w:rPr>
          <w:rFonts w:cstheme="minorHAnsi"/>
          <w:b/>
          <w:bCs/>
          <w:i/>
          <w:iCs/>
          <w:sz w:val="20"/>
          <w:szCs w:val="20"/>
          <w:lang w:val="ka-GE"/>
        </w:rPr>
        <w:t>ში შეფასებულია</w:t>
      </w:r>
      <w:r w:rsidR="00124F6F" w:rsidRPr="00A00252">
        <w:rPr>
          <w:rFonts w:cstheme="minorHAnsi"/>
          <w:b/>
          <w:bCs/>
          <w:i/>
          <w:iCs/>
          <w:sz w:val="20"/>
          <w:szCs w:val="20"/>
          <w:lang w:val="ka-GE"/>
        </w:rPr>
        <w:t xml:space="preserve"> </w:t>
      </w:r>
      <w:r w:rsidR="00310960" w:rsidRPr="00A00252">
        <w:rPr>
          <w:rFonts w:cstheme="minorHAnsi"/>
          <w:b/>
          <w:bCs/>
          <w:i/>
          <w:iCs/>
          <w:sz w:val="20"/>
          <w:szCs w:val="20"/>
          <w:lang w:val="ka-GE"/>
        </w:rPr>
        <w:t xml:space="preserve">პოლიციის რეაგირება </w:t>
      </w:r>
      <w:r w:rsidR="00124F6F" w:rsidRPr="00A00252">
        <w:rPr>
          <w:rFonts w:cstheme="minorHAnsi"/>
          <w:b/>
          <w:bCs/>
          <w:i/>
          <w:iCs/>
          <w:sz w:val="20"/>
          <w:szCs w:val="20"/>
          <w:lang w:val="ka-GE"/>
        </w:rPr>
        <w:t>ოჯახ</w:t>
      </w:r>
      <w:r w:rsidR="00186D4F" w:rsidRPr="00A00252">
        <w:rPr>
          <w:rFonts w:cstheme="minorHAnsi"/>
          <w:b/>
          <w:bCs/>
          <w:i/>
          <w:iCs/>
          <w:sz w:val="20"/>
          <w:szCs w:val="20"/>
          <w:lang w:val="ka-GE"/>
        </w:rPr>
        <w:t>ში</w:t>
      </w:r>
      <w:r w:rsidR="00124F6F" w:rsidRPr="00A00252">
        <w:rPr>
          <w:rFonts w:cstheme="minorHAnsi"/>
          <w:b/>
          <w:bCs/>
          <w:i/>
          <w:iCs/>
          <w:sz w:val="20"/>
          <w:szCs w:val="20"/>
          <w:lang w:val="ka-GE"/>
        </w:rPr>
        <w:t xml:space="preserve"> ძალადობაზე </w:t>
      </w:r>
      <w:r w:rsidR="00F84B75" w:rsidRPr="00A00252">
        <w:rPr>
          <w:rFonts w:cstheme="minorHAnsi"/>
          <w:b/>
          <w:bCs/>
          <w:i/>
          <w:iCs/>
          <w:sz w:val="20"/>
          <w:szCs w:val="20"/>
          <w:lang w:val="ka-GE"/>
        </w:rPr>
        <w:t xml:space="preserve">და </w:t>
      </w:r>
      <w:r w:rsidRPr="00A00252">
        <w:rPr>
          <w:rFonts w:cstheme="minorHAnsi"/>
          <w:b/>
          <w:bCs/>
          <w:i/>
          <w:iCs/>
          <w:sz w:val="20"/>
          <w:szCs w:val="20"/>
          <w:lang w:val="ka-GE"/>
        </w:rPr>
        <w:t>გადაუდებელი დახმარების ცხელი ხაზის, 112-ის მუშაობ</w:t>
      </w:r>
      <w:r w:rsidR="00905EB4" w:rsidRPr="00A00252">
        <w:rPr>
          <w:rFonts w:cstheme="minorHAnsi"/>
          <w:b/>
          <w:bCs/>
          <w:i/>
          <w:iCs/>
          <w:sz w:val="20"/>
          <w:szCs w:val="20"/>
          <w:lang w:val="ka-GE"/>
        </w:rPr>
        <w:t>ის ეფექტიანობა</w:t>
      </w:r>
    </w:p>
    <w:p w14:paraId="638205A3" w14:textId="77777777" w:rsidR="00A00252" w:rsidRDefault="00A00252" w:rsidP="00673583">
      <w:pPr>
        <w:spacing w:before="120" w:after="12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4EC777B8" w14:textId="50C9A9C0" w:rsidR="000708CD" w:rsidRPr="00A00252" w:rsidRDefault="001F6E27" w:rsidP="00A00252">
      <w:pPr>
        <w:spacing w:before="120" w:after="120" w:line="240" w:lineRule="auto"/>
        <w:jc w:val="both"/>
        <w:rPr>
          <w:rFonts w:cstheme="minorHAnsi"/>
          <w:lang w:val="ka-GE"/>
        </w:rPr>
      </w:pPr>
      <w:r w:rsidRPr="00A00252">
        <w:rPr>
          <w:rFonts w:cstheme="minorHAnsi"/>
          <w:lang w:val="ka-GE"/>
        </w:rPr>
        <w:t>თბილისი. 30 მარტი</w:t>
      </w:r>
      <w:r w:rsidR="00C972CD" w:rsidRPr="00A00252">
        <w:rPr>
          <w:rFonts w:cstheme="minorHAnsi"/>
          <w:lang w:val="ka-GE"/>
        </w:rPr>
        <w:t xml:space="preserve"> 2021</w:t>
      </w:r>
      <w:r w:rsidR="00BF5AB3" w:rsidRPr="00A00252">
        <w:rPr>
          <w:rFonts w:cstheme="minorHAnsi"/>
          <w:lang w:val="ka-GE"/>
        </w:rPr>
        <w:t xml:space="preserve"> – </w:t>
      </w:r>
      <w:r w:rsidRPr="00A00252">
        <w:rPr>
          <w:rFonts w:cstheme="minorHAnsi"/>
          <w:lang w:val="ka-GE"/>
        </w:rPr>
        <w:t>პანდემიის დროს ოჯახური და გენდერული ნიშნით ჩადენილი ძალადობის გაზრდილი შემთხვევ</w:t>
      </w:r>
      <w:r w:rsidR="00CB6FA0" w:rsidRPr="00A00252">
        <w:rPr>
          <w:rFonts w:cstheme="minorHAnsi"/>
          <w:lang w:val="ka-GE"/>
        </w:rPr>
        <w:t>ე</w:t>
      </w:r>
      <w:r w:rsidRPr="00A00252">
        <w:rPr>
          <w:rFonts w:cstheme="minorHAnsi"/>
          <w:lang w:val="ka-GE"/>
        </w:rPr>
        <w:t xml:space="preserve">ბის ფონზე, გაეროს განვითარების პროგრამა (UNDP) და დიდი ბრიტანეთის მთავრობა </w:t>
      </w:r>
      <w:r w:rsidR="00DA722B" w:rsidRPr="00A00252">
        <w:rPr>
          <w:rFonts w:cstheme="minorHAnsi"/>
          <w:lang w:val="ka-GE"/>
        </w:rPr>
        <w:t>ხელს უწყობენ</w:t>
      </w:r>
      <w:r w:rsidRPr="00A00252">
        <w:rPr>
          <w:rFonts w:cstheme="minorHAnsi"/>
          <w:lang w:val="ka-GE"/>
        </w:rPr>
        <w:t xml:space="preserve"> საქართველოს შინაგან საქმეთა სამინისტროს ძალადობის მსხვერპლ</w:t>
      </w:r>
      <w:r w:rsidR="00BC0A12" w:rsidRPr="00A00252">
        <w:rPr>
          <w:rFonts w:cstheme="minorHAnsi"/>
          <w:lang w:val="ka-GE"/>
        </w:rPr>
        <w:t>თათვის</w:t>
      </w:r>
      <w:r w:rsidR="007860AA" w:rsidRPr="00A00252">
        <w:rPr>
          <w:rFonts w:cstheme="minorHAnsi"/>
          <w:lang w:val="ka-GE"/>
        </w:rPr>
        <w:t xml:space="preserve"> გაწეული </w:t>
      </w:r>
      <w:r w:rsidRPr="00A00252">
        <w:rPr>
          <w:rFonts w:cstheme="minorHAnsi"/>
          <w:lang w:val="ka-GE"/>
        </w:rPr>
        <w:t>სახელმწიფო</w:t>
      </w:r>
      <w:r w:rsidR="007860AA" w:rsidRPr="00A00252">
        <w:rPr>
          <w:rFonts w:cstheme="minorHAnsi"/>
          <w:lang w:val="ka-GE"/>
        </w:rPr>
        <w:t xml:space="preserve"> სერვისების ეფექტ</w:t>
      </w:r>
      <w:r w:rsidR="00A30059" w:rsidRPr="00A00252">
        <w:rPr>
          <w:rFonts w:cstheme="minorHAnsi"/>
          <w:lang w:val="ka-GE"/>
        </w:rPr>
        <w:t>იანობის</w:t>
      </w:r>
      <w:r w:rsidR="007860AA" w:rsidRPr="00A00252">
        <w:rPr>
          <w:rFonts w:cstheme="minorHAnsi"/>
          <w:lang w:val="ka-GE"/>
        </w:rPr>
        <w:t xml:space="preserve"> შეფასებაში. </w:t>
      </w:r>
      <w:r w:rsidRPr="00A00252">
        <w:rPr>
          <w:rFonts w:cstheme="minorHAnsi"/>
          <w:lang w:val="ka-GE"/>
        </w:rPr>
        <w:t xml:space="preserve"> </w:t>
      </w:r>
    </w:p>
    <w:p w14:paraId="4670B405" w14:textId="77777777" w:rsidR="00E741EC" w:rsidRPr="00A00252" w:rsidRDefault="00E741EC" w:rsidP="00E741EC">
      <w:pPr>
        <w:spacing w:before="120" w:after="120" w:line="240" w:lineRule="auto"/>
        <w:jc w:val="both"/>
        <w:rPr>
          <w:rFonts w:cstheme="minorHAnsi"/>
          <w:lang w:val="ka-GE"/>
        </w:rPr>
      </w:pPr>
      <w:r w:rsidRPr="00A00252">
        <w:rPr>
          <w:rFonts w:cstheme="minorHAnsi"/>
          <w:lang w:val="ka-GE"/>
        </w:rPr>
        <w:t xml:space="preserve">ამ დახმარების ფარგლებში, არასამთავრობო ორგანიზაცია „საფარი“-ს მიერ ჩატარებულმა კვლევამ, პოლიციის საქმიანობის და გადაუდებელი დახმარების ცხელი ხაზის, 112-ის ეფექტიანობა შეაფასა. </w:t>
      </w:r>
    </w:p>
    <w:p w14:paraId="50721578" w14:textId="1815B3D1" w:rsidR="00D93CB6" w:rsidRPr="00A00252" w:rsidRDefault="00D93CB6" w:rsidP="00A00252">
      <w:pPr>
        <w:spacing w:before="120" w:after="120" w:line="240" w:lineRule="auto"/>
        <w:jc w:val="both"/>
        <w:rPr>
          <w:rFonts w:cstheme="minorHAnsi"/>
          <w:lang w:val="ka-GE"/>
        </w:rPr>
      </w:pPr>
      <w:r w:rsidRPr="00A00252">
        <w:rPr>
          <w:rFonts w:cstheme="minorHAnsi"/>
          <w:lang w:val="ka-GE"/>
        </w:rPr>
        <w:t>„შინაგან საქმეთა სამინისტროში გატარებული რეფორმები, ისევე როგორც კოვიდ-19-ის პანდემიის დროს გადადგმული ნაბიჯები ცხადყოფს, რომ ადამიანის უფლებების დაცვის მექანიზმების გაუმჯობესება სამინისტროს ერთ-ერთ პრიორიტეტს წარმოადგენს</w:t>
      </w:r>
      <w:r w:rsidR="001C288F" w:rsidRPr="00A00252">
        <w:rPr>
          <w:rFonts w:cstheme="minorHAnsi"/>
        </w:rPr>
        <w:t xml:space="preserve">. </w:t>
      </w:r>
      <w:r w:rsidRPr="00A00252">
        <w:rPr>
          <w:rFonts w:cstheme="minorHAnsi"/>
          <w:lang w:val="ka-GE"/>
        </w:rPr>
        <w:t>ეფექტიანი რეაგირება ოჯახში ძალადობის შემთხვევებზე იმ აქტივობების შედეგია, რაც ჩვენ შესაბამის უწყებებთან და საერთაშორისო პარტნიორებთან ერთად პანდემიის პერიოდში განვახორციელეთ“</w:t>
      </w:r>
      <w:r w:rsidR="001C288F" w:rsidRPr="00A00252">
        <w:rPr>
          <w:rFonts w:cstheme="minorHAnsi"/>
        </w:rPr>
        <w:t xml:space="preserve">, - </w:t>
      </w:r>
      <w:r w:rsidR="001C288F" w:rsidRPr="00A00252">
        <w:rPr>
          <w:rFonts w:cstheme="minorHAnsi"/>
          <w:lang w:val="ka-GE"/>
        </w:rPr>
        <w:t xml:space="preserve">თქვა შინაგან საქმეთა მინისტრის მოადგილემ </w:t>
      </w:r>
      <w:r w:rsidR="001C288F" w:rsidRPr="00A00252">
        <w:rPr>
          <w:rFonts w:cstheme="minorHAnsi"/>
          <w:b/>
          <w:bCs/>
          <w:lang w:val="ka-GE"/>
        </w:rPr>
        <w:t>ალექსანდრე დარახველიძემ.</w:t>
      </w:r>
    </w:p>
    <w:p w14:paraId="18AEACF1" w14:textId="1A8647AC" w:rsidR="00927414" w:rsidRPr="00A00252" w:rsidRDefault="009C6B01" w:rsidP="00A00252">
      <w:pPr>
        <w:spacing w:before="120" w:after="120" w:line="240" w:lineRule="auto"/>
        <w:jc w:val="both"/>
        <w:rPr>
          <w:rFonts w:cstheme="minorHAnsi"/>
          <w:lang w:val="ka-GE"/>
        </w:rPr>
      </w:pPr>
      <w:r w:rsidRPr="00A00252">
        <w:rPr>
          <w:rFonts w:cstheme="minorHAnsi"/>
          <w:lang w:val="ka-GE"/>
        </w:rPr>
        <w:t>კვლევა</w:t>
      </w:r>
      <w:r w:rsidR="0090465A" w:rsidRPr="00A00252">
        <w:rPr>
          <w:rFonts w:cstheme="minorHAnsi"/>
          <w:lang w:val="ka-GE"/>
        </w:rPr>
        <w:t xml:space="preserve">ში გამოყენებულია რაოდენობრივი გამოკითხვის მეთოდი, რომელსაც საფუძვლად დაედო  ოჯახში ძალადობის მსხვერპლი </w:t>
      </w:r>
      <w:r w:rsidR="00FB5960" w:rsidRPr="00A00252">
        <w:rPr>
          <w:rFonts w:cstheme="minorHAnsi"/>
          <w:lang w:val="ka-GE"/>
        </w:rPr>
        <w:t>76</w:t>
      </w:r>
      <w:r w:rsidR="0090465A" w:rsidRPr="00A00252">
        <w:rPr>
          <w:rFonts w:cstheme="minorHAnsi"/>
          <w:lang w:val="ka-GE"/>
        </w:rPr>
        <w:t xml:space="preserve"> ქალის სატელეფონო ინტერვიუ თბილისსა და რეგიონებიდან.</w:t>
      </w:r>
      <w:r w:rsidRPr="00A00252">
        <w:rPr>
          <w:rFonts w:cstheme="minorHAnsi"/>
          <w:lang w:val="ka-GE"/>
        </w:rPr>
        <w:t xml:space="preserve"> </w:t>
      </w:r>
      <w:r w:rsidR="0090465A" w:rsidRPr="00A00252">
        <w:rPr>
          <w:rFonts w:cstheme="minorHAnsi"/>
          <w:lang w:val="ka-GE"/>
        </w:rPr>
        <w:t>რესპონდე</w:t>
      </w:r>
      <w:r w:rsidR="00927414" w:rsidRPr="00A00252">
        <w:rPr>
          <w:rFonts w:cstheme="minorHAnsi"/>
          <w:lang w:val="ka-GE"/>
        </w:rPr>
        <w:t>ნ</w:t>
      </w:r>
      <w:r w:rsidR="0090465A" w:rsidRPr="00A00252">
        <w:rPr>
          <w:rFonts w:cstheme="minorHAnsi"/>
          <w:lang w:val="ka-GE"/>
        </w:rPr>
        <w:t xml:space="preserve">ტების შერჩევა მოხდა სამოქალაქო საზოგადოების ორგანიზაციების მონაცემთა ბაზაში არსებული ბენეფიციარების შემთხვევითი შერჩევის მეთოდით. </w:t>
      </w:r>
    </w:p>
    <w:p w14:paraId="1CEA94E3" w14:textId="5D7C8C13" w:rsidR="000A6F7E" w:rsidRPr="00A00252" w:rsidRDefault="0090465A" w:rsidP="00A00252">
      <w:pPr>
        <w:spacing w:before="120" w:after="120" w:line="240" w:lineRule="auto"/>
        <w:jc w:val="both"/>
        <w:rPr>
          <w:rFonts w:cstheme="minorHAnsi"/>
          <w:lang w:val="ka-GE"/>
        </w:rPr>
      </w:pPr>
      <w:r w:rsidRPr="00A00252">
        <w:rPr>
          <w:rFonts w:cstheme="minorHAnsi"/>
          <w:lang w:val="ka-GE"/>
        </w:rPr>
        <w:t>კვლევის თვისებრივი ნაწილი ეფუძნება ფოკუს ჯგუფების შედეგებს,</w:t>
      </w:r>
      <w:r w:rsidR="003E24AF" w:rsidRPr="00A00252">
        <w:rPr>
          <w:rFonts w:cstheme="minorHAnsi"/>
          <w:lang w:val="ka-GE"/>
        </w:rPr>
        <w:t xml:space="preserve"> </w:t>
      </w:r>
      <w:r w:rsidRPr="00A00252">
        <w:rPr>
          <w:rFonts w:cstheme="minorHAnsi"/>
          <w:lang w:val="ka-GE"/>
        </w:rPr>
        <w:t>რომლებშიც მონაწილეობდა ათი იურისტი და ათი პოლიციელი</w:t>
      </w:r>
      <w:r w:rsidR="003E24AF" w:rsidRPr="00A00252">
        <w:rPr>
          <w:rFonts w:cstheme="minorHAnsi"/>
          <w:lang w:val="ka-GE"/>
        </w:rPr>
        <w:t xml:space="preserve">, და </w:t>
      </w:r>
      <w:r w:rsidR="00BC0A12" w:rsidRPr="00A00252">
        <w:rPr>
          <w:rFonts w:cstheme="minorHAnsi"/>
          <w:lang w:val="ka-GE"/>
        </w:rPr>
        <w:t xml:space="preserve">ასევე </w:t>
      </w:r>
      <w:r w:rsidR="003E24AF" w:rsidRPr="00A00252">
        <w:rPr>
          <w:rFonts w:cstheme="minorHAnsi"/>
          <w:lang w:val="ka-GE"/>
        </w:rPr>
        <w:t>თხუთმეტი სიღრმისეული ინტერვიუს მონაცემებს</w:t>
      </w:r>
      <w:r w:rsidR="006972C1" w:rsidRPr="00A00252">
        <w:rPr>
          <w:rFonts w:cstheme="minorHAnsi"/>
        </w:rPr>
        <w:t>,</w:t>
      </w:r>
      <w:r w:rsidR="003E24AF" w:rsidRPr="00A00252">
        <w:rPr>
          <w:rFonts w:cstheme="minorHAnsi"/>
          <w:lang w:val="ka-GE"/>
        </w:rPr>
        <w:t xml:space="preserve"> </w:t>
      </w:r>
      <w:r w:rsidR="00BC0A12" w:rsidRPr="00A00252">
        <w:rPr>
          <w:rFonts w:cstheme="minorHAnsi"/>
          <w:lang w:val="ka-GE"/>
        </w:rPr>
        <w:t xml:space="preserve">რომლებიც  ჩატარდა </w:t>
      </w:r>
      <w:r w:rsidR="000711A4" w:rsidRPr="00A00252">
        <w:rPr>
          <w:rFonts w:cstheme="minorHAnsi"/>
          <w:lang w:val="ka-GE"/>
        </w:rPr>
        <w:t xml:space="preserve">სამი </w:t>
      </w:r>
      <w:r w:rsidR="003E24AF" w:rsidRPr="00A00252">
        <w:rPr>
          <w:rFonts w:cstheme="minorHAnsi"/>
          <w:lang w:val="ka-GE"/>
        </w:rPr>
        <w:t>არასამთავრობო ორგანიზაციის (საფარი, ძალადობისგან დაცვის ეროვნული ქსელი</w:t>
      </w:r>
      <w:r w:rsidR="00BC0A12" w:rsidRPr="00A00252">
        <w:rPr>
          <w:rFonts w:cstheme="minorHAnsi"/>
          <w:lang w:val="ka-GE"/>
        </w:rPr>
        <w:t>;</w:t>
      </w:r>
      <w:r w:rsidR="003E24AF" w:rsidRPr="00A00252">
        <w:rPr>
          <w:rFonts w:cstheme="minorHAnsi"/>
          <w:lang w:val="ka-GE"/>
        </w:rPr>
        <w:t xml:space="preserve"> საქართველოს ახალგაზრდა იურისტთა ასოციაცია) ბენეფიციარებთან. </w:t>
      </w:r>
    </w:p>
    <w:p w14:paraId="454940CF" w14:textId="099488A5" w:rsidR="00056A44" w:rsidRPr="00A00252" w:rsidRDefault="00FB5960" w:rsidP="00A00252">
      <w:pPr>
        <w:spacing w:before="120" w:after="120" w:line="240" w:lineRule="auto"/>
        <w:jc w:val="both"/>
        <w:rPr>
          <w:rFonts w:cstheme="minorHAnsi"/>
          <w:lang w:val="ka-GE"/>
        </w:rPr>
      </w:pPr>
      <w:r w:rsidRPr="00A00252">
        <w:rPr>
          <w:rFonts w:cstheme="minorHAnsi"/>
          <w:lang w:val="ka-GE"/>
        </w:rPr>
        <w:t xml:space="preserve">კვლევამ მოიცვა </w:t>
      </w:r>
      <w:r w:rsidR="003E24AF" w:rsidRPr="00A00252">
        <w:rPr>
          <w:rFonts w:cstheme="minorHAnsi"/>
          <w:lang w:val="ka-GE"/>
        </w:rPr>
        <w:t>2020 წლის მარტი-ივნისის პერიოდი</w:t>
      </w:r>
      <w:r w:rsidR="000711A4" w:rsidRPr="00A00252">
        <w:rPr>
          <w:rFonts w:cstheme="minorHAnsi"/>
          <w:lang w:val="ka-GE"/>
        </w:rPr>
        <w:t xml:space="preserve"> და </w:t>
      </w:r>
      <w:r w:rsidR="00A70D00" w:rsidRPr="00A00252">
        <w:rPr>
          <w:rFonts w:cstheme="minorHAnsi"/>
          <w:lang w:val="ka-GE"/>
        </w:rPr>
        <w:t>შემდეგი</w:t>
      </w:r>
      <w:r w:rsidR="000711A4" w:rsidRPr="00A00252">
        <w:rPr>
          <w:rFonts w:cstheme="minorHAnsi"/>
          <w:lang w:val="ka-GE"/>
        </w:rPr>
        <w:t xml:space="preserve"> მიგ</w:t>
      </w:r>
      <w:r w:rsidR="00A07BBF" w:rsidRPr="00A00252">
        <w:rPr>
          <w:rFonts w:cstheme="minorHAnsi"/>
          <w:lang w:val="ka-GE"/>
        </w:rPr>
        <w:t xml:space="preserve">ნებები გამოავლინა: </w:t>
      </w:r>
      <w:r w:rsidR="00056A44" w:rsidRPr="00A00252">
        <w:rPr>
          <w:rFonts w:cstheme="minorHAnsi"/>
          <w:lang w:val="ka-GE"/>
        </w:rPr>
        <w:t xml:space="preserve"> </w:t>
      </w:r>
    </w:p>
    <w:p w14:paraId="44562CFC" w14:textId="3BFF88B8" w:rsidR="006D0D67" w:rsidRPr="00A00252" w:rsidRDefault="000A6F7E" w:rsidP="00A00252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lang w:val="ka-GE"/>
        </w:rPr>
      </w:pPr>
      <w:r w:rsidRPr="00A00252">
        <w:rPr>
          <w:rFonts w:cstheme="minorHAnsi"/>
          <w:lang w:val="ka-GE"/>
        </w:rPr>
        <w:t>ოჯახური ძალადობის მსხვ</w:t>
      </w:r>
      <w:r w:rsidR="00283EF1" w:rsidRPr="00A00252">
        <w:rPr>
          <w:rFonts w:cstheme="minorHAnsi"/>
          <w:lang w:val="ka-GE"/>
        </w:rPr>
        <w:t>ე</w:t>
      </w:r>
      <w:r w:rsidRPr="00A00252">
        <w:rPr>
          <w:rFonts w:cstheme="minorHAnsi"/>
          <w:lang w:val="ka-GE"/>
        </w:rPr>
        <w:t>რპლთა</w:t>
      </w:r>
      <w:r w:rsidR="00283EF1" w:rsidRPr="00A00252">
        <w:rPr>
          <w:rFonts w:cstheme="minorHAnsi"/>
          <w:lang w:val="ka-GE"/>
        </w:rPr>
        <w:t xml:space="preserve"> მხოლოდ 44</w:t>
      </w:r>
      <w:r w:rsidR="00BC0A12" w:rsidRPr="00A00252">
        <w:rPr>
          <w:rFonts w:cstheme="minorHAnsi"/>
          <w:lang w:val="ka-GE"/>
        </w:rPr>
        <w:t>-მა</w:t>
      </w:r>
      <w:r w:rsidR="00283EF1" w:rsidRPr="00A00252">
        <w:rPr>
          <w:rFonts w:cstheme="minorHAnsi"/>
          <w:lang w:val="ka-GE"/>
        </w:rPr>
        <w:t xml:space="preserve"> პროცენტმა მიმართა 112-ს</w:t>
      </w:r>
      <w:r w:rsidR="006972C1" w:rsidRPr="00A00252">
        <w:rPr>
          <w:rFonts w:cstheme="minorHAnsi"/>
          <w:lang w:val="en-US"/>
        </w:rPr>
        <w:t>,</w:t>
      </w:r>
      <w:r w:rsidR="00283EF1" w:rsidRPr="00A00252">
        <w:rPr>
          <w:rFonts w:cstheme="minorHAnsi"/>
          <w:lang w:val="ka-GE"/>
        </w:rPr>
        <w:t xml:space="preserve"> </w:t>
      </w:r>
      <w:r w:rsidR="006D0D67" w:rsidRPr="00A00252">
        <w:rPr>
          <w:rFonts w:cstheme="minorHAnsi"/>
          <w:lang w:val="ka-GE"/>
        </w:rPr>
        <w:t xml:space="preserve">პოლიციის გამოძახების მიზნით. </w:t>
      </w:r>
    </w:p>
    <w:p w14:paraId="5C4F7DA6" w14:textId="2E63A1F5" w:rsidR="00BB57AD" w:rsidRPr="00A00252" w:rsidRDefault="00BB788E" w:rsidP="00A00252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lang w:val="ka-GE"/>
        </w:rPr>
      </w:pPr>
      <w:r w:rsidRPr="00A00252">
        <w:rPr>
          <w:rFonts w:cstheme="minorHAnsi"/>
          <w:lang w:val="ka-GE"/>
        </w:rPr>
        <w:t>მათ შორის, ვინც 112-ზე</w:t>
      </w:r>
      <w:r w:rsidR="00AC503E" w:rsidRPr="00A00252">
        <w:rPr>
          <w:rFonts w:cstheme="minorHAnsi"/>
          <w:lang w:val="ka-GE"/>
        </w:rPr>
        <w:t xml:space="preserve"> დარეკა</w:t>
      </w:r>
      <w:r w:rsidRPr="00A00252">
        <w:rPr>
          <w:rFonts w:cstheme="minorHAnsi"/>
          <w:lang w:val="ka-GE"/>
        </w:rPr>
        <w:t>, 7</w:t>
      </w:r>
      <w:r w:rsidR="0069339E" w:rsidRPr="00A00252">
        <w:rPr>
          <w:rFonts w:cstheme="minorHAnsi"/>
          <w:lang w:val="ka-GE"/>
        </w:rPr>
        <w:t xml:space="preserve">1 </w:t>
      </w:r>
      <w:r w:rsidRPr="00A00252">
        <w:rPr>
          <w:rFonts w:cstheme="minorHAnsi"/>
          <w:lang w:val="ka-GE"/>
        </w:rPr>
        <w:t xml:space="preserve">პროცენტი </w:t>
      </w:r>
      <w:r w:rsidR="0069339E" w:rsidRPr="00A00252">
        <w:rPr>
          <w:rFonts w:cstheme="minorHAnsi"/>
          <w:lang w:val="ka-GE"/>
        </w:rPr>
        <w:t xml:space="preserve">უკმაყოფილოა გადაუდებელი დახმარების ცხელი ხაზის მომსახურებით. </w:t>
      </w:r>
    </w:p>
    <w:p w14:paraId="6C5EE36E" w14:textId="61BC3EFE" w:rsidR="00717A4A" w:rsidRPr="00A00252" w:rsidRDefault="00BB57AD" w:rsidP="00A00252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lang w:val="ka-GE"/>
        </w:rPr>
      </w:pPr>
      <w:r w:rsidRPr="00A00252">
        <w:rPr>
          <w:rFonts w:cstheme="minorHAnsi"/>
          <w:lang w:val="ka-GE"/>
        </w:rPr>
        <w:t>მსხვერპლთა 56</w:t>
      </w:r>
      <w:r w:rsidR="00BC0A12" w:rsidRPr="00A00252">
        <w:rPr>
          <w:rFonts w:cstheme="minorHAnsi"/>
          <w:lang w:val="ka-GE"/>
        </w:rPr>
        <w:t>-მა</w:t>
      </w:r>
      <w:r w:rsidRPr="00A00252">
        <w:rPr>
          <w:rFonts w:cstheme="minorHAnsi"/>
          <w:lang w:val="ka-GE"/>
        </w:rPr>
        <w:t xml:space="preserve"> პროცენტმა გადაწყვიტა, რომ 112-ზე არ დაერეკა</w:t>
      </w:r>
      <w:r w:rsidR="00EC6320" w:rsidRPr="00A00252">
        <w:rPr>
          <w:rFonts w:cstheme="minorHAnsi"/>
          <w:lang w:val="ka-GE"/>
        </w:rPr>
        <w:t>. აქედან, მხოლო</w:t>
      </w:r>
      <w:r w:rsidR="00BC0A12" w:rsidRPr="00A00252">
        <w:rPr>
          <w:rFonts w:cstheme="minorHAnsi"/>
          <w:lang w:val="ka-GE"/>
        </w:rPr>
        <w:t>დ</w:t>
      </w:r>
      <w:r w:rsidR="00EC6320" w:rsidRPr="00A00252">
        <w:rPr>
          <w:rFonts w:cstheme="minorHAnsi"/>
          <w:lang w:val="ka-GE"/>
        </w:rPr>
        <w:t xml:space="preserve"> 10</w:t>
      </w:r>
      <w:r w:rsidR="00BC0A12" w:rsidRPr="00A00252">
        <w:rPr>
          <w:rFonts w:cstheme="minorHAnsi"/>
          <w:lang w:val="ka-GE"/>
        </w:rPr>
        <w:t>-მა</w:t>
      </w:r>
      <w:r w:rsidR="00EC6320" w:rsidRPr="00A00252">
        <w:rPr>
          <w:rFonts w:cstheme="minorHAnsi"/>
          <w:lang w:val="ka-GE"/>
        </w:rPr>
        <w:t xml:space="preserve"> პროცენტმა </w:t>
      </w:r>
      <w:r w:rsidR="007E36D6" w:rsidRPr="00A00252">
        <w:rPr>
          <w:rFonts w:cstheme="minorHAnsi"/>
          <w:lang w:val="ka-GE"/>
        </w:rPr>
        <w:t xml:space="preserve">ფიზიკურად მიმართა </w:t>
      </w:r>
      <w:r w:rsidR="00EC6320" w:rsidRPr="00A00252">
        <w:rPr>
          <w:rFonts w:cstheme="minorHAnsi"/>
          <w:lang w:val="ka-GE"/>
        </w:rPr>
        <w:t>უშუალოდ პოლიცი</w:t>
      </w:r>
      <w:r w:rsidR="007E36D6" w:rsidRPr="00A00252">
        <w:rPr>
          <w:rFonts w:cstheme="minorHAnsi"/>
          <w:lang w:val="ka-GE"/>
        </w:rPr>
        <w:t>ის განყოფილებებს</w:t>
      </w:r>
      <w:r w:rsidR="00EC6320" w:rsidRPr="00A00252">
        <w:rPr>
          <w:rFonts w:cstheme="minorHAnsi"/>
          <w:lang w:val="ka-GE"/>
        </w:rPr>
        <w:t>.</w:t>
      </w:r>
    </w:p>
    <w:p w14:paraId="0B9345C3" w14:textId="202FFF39" w:rsidR="00687401" w:rsidRPr="00A00252" w:rsidRDefault="00717A4A" w:rsidP="00A00252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lang w:val="ka-GE"/>
        </w:rPr>
      </w:pPr>
      <w:r w:rsidRPr="00A00252">
        <w:rPr>
          <w:rFonts w:cstheme="minorHAnsi"/>
          <w:lang w:val="ka-GE"/>
        </w:rPr>
        <w:t xml:space="preserve">გამოკითხულთა 27 პროცენტი აღნიშნავს, რომ რჩევისა და დახმარებისთვის მათ არასამთავრობო ორგანიზაციებს მიმართეს. </w:t>
      </w:r>
      <w:r w:rsidR="00EC6320" w:rsidRPr="00A00252">
        <w:rPr>
          <w:rFonts w:cstheme="minorHAnsi"/>
          <w:lang w:val="ka-GE"/>
        </w:rPr>
        <w:t xml:space="preserve"> </w:t>
      </w:r>
      <w:r w:rsidR="0069339E" w:rsidRPr="00A00252">
        <w:rPr>
          <w:rFonts w:cstheme="minorHAnsi"/>
          <w:lang w:val="ka-GE"/>
        </w:rPr>
        <w:t xml:space="preserve">  </w:t>
      </w:r>
      <w:r w:rsidR="000A6F7E" w:rsidRPr="00A00252">
        <w:rPr>
          <w:rFonts w:cstheme="minorHAnsi"/>
          <w:lang w:val="ka-GE"/>
        </w:rPr>
        <w:t xml:space="preserve"> </w:t>
      </w:r>
    </w:p>
    <w:p w14:paraId="4D4AB4DA" w14:textId="77777777" w:rsidR="00D05B24" w:rsidRPr="00A00252" w:rsidRDefault="00D16C2B" w:rsidP="00A00252">
      <w:pPr>
        <w:spacing w:before="120" w:after="120" w:line="240" w:lineRule="auto"/>
        <w:jc w:val="both"/>
        <w:rPr>
          <w:rFonts w:cstheme="minorHAnsi"/>
          <w:lang w:val="ka-GE"/>
        </w:rPr>
      </w:pPr>
      <w:r w:rsidRPr="00A00252">
        <w:rPr>
          <w:rFonts w:cstheme="minorHAnsi"/>
          <w:lang w:val="ka-GE"/>
        </w:rPr>
        <w:t>ძალადობის მსხვერპლები, რომელთაც 112-ზე არ დაურეკავთ, სხვადასხვა მიზეზით ხს</w:t>
      </w:r>
      <w:r w:rsidR="003C496D" w:rsidRPr="00A00252">
        <w:rPr>
          <w:rFonts w:cstheme="minorHAnsi"/>
          <w:lang w:val="ka-GE"/>
        </w:rPr>
        <w:t xml:space="preserve">ნიან თავის გადაწყვეტილებას - უნდობლობით (35 პროცენტი), ინფორმაციის ნაკლებობით (30 პროცენტი) და ხანგრძლივი ლოდინის დროით (18 პროცენტი). </w:t>
      </w:r>
    </w:p>
    <w:p w14:paraId="26FF3C42" w14:textId="5EDD6464" w:rsidR="001240D3" w:rsidRPr="00A00252" w:rsidRDefault="002C4F65" w:rsidP="00A00252">
      <w:pPr>
        <w:spacing w:before="120" w:after="120" w:line="240" w:lineRule="auto"/>
        <w:contextualSpacing/>
        <w:jc w:val="both"/>
        <w:rPr>
          <w:rFonts w:cstheme="minorHAnsi"/>
          <w:lang w:val="ka-GE"/>
        </w:rPr>
      </w:pPr>
      <w:r w:rsidRPr="00A00252">
        <w:rPr>
          <w:rFonts w:cstheme="minorHAnsi"/>
          <w:lang w:val="ka-GE"/>
        </w:rPr>
        <w:t>112-თან დაკავშირების</w:t>
      </w:r>
      <w:r w:rsidR="002C36A3" w:rsidRPr="00A00252">
        <w:rPr>
          <w:rFonts w:cstheme="minorHAnsi"/>
          <w:lang w:val="ka-GE"/>
        </w:rPr>
        <w:t xml:space="preserve"> </w:t>
      </w:r>
      <w:r w:rsidR="00667496" w:rsidRPr="00A00252">
        <w:rPr>
          <w:rFonts w:cstheme="minorHAnsi"/>
          <w:lang w:val="ka-GE"/>
        </w:rPr>
        <w:t>სირთულე შესაძლოა გამოწვეული</w:t>
      </w:r>
      <w:r w:rsidR="00D05B24" w:rsidRPr="00A00252">
        <w:rPr>
          <w:rFonts w:cstheme="minorHAnsi"/>
          <w:lang w:val="ka-GE"/>
        </w:rPr>
        <w:t xml:space="preserve"> იყოს</w:t>
      </w:r>
      <w:r w:rsidR="00667496" w:rsidRPr="00A00252">
        <w:rPr>
          <w:rFonts w:cstheme="minorHAnsi"/>
          <w:lang w:val="ka-GE"/>
        </w:rPr>
        <w:t xml:space="preserve"> იმით, რომ </w:t>
      </w:r>
      <w:r w:rsidRPr="00A00252">
        <w:rPr>
          <w:rFonts w:cstheme="minorHAnsi"/>
          <w:lang w:val="ka-GE"/>
        </w:rPr>
        <w:t xml:space="preserve"> </w:t>
      </w:r>
      <w:r w:rsidR="00667496" w:rsidRPr="00A00252">
        <w:rPr>
          <w:rFonts w:cstheme="minorHAnsi"/>
          <w:lang w:val="ka-GE"/>
        </w:rPr>
        <w:t xml:space="preserve">პანდემიის დროს, </w:t>
      </w:r>
      <w:r w:rsidR="008B6E29" w:rsidRPr="00A00252">
        <w:rPr>
          <w:rFonts w:cstheme="minorHAnsi"/>
          <w:lang w:val="ka-GE"/>
        </w:rPr>
        <w:t>ამ სერვის</w:t>
      </w:r>
      <w:r w:rsidR="00D05B24" w:rsidRPr="00A00252">
        <w:rPr>
          <w:rFonts w:cstheme="minorHAnsi"/>
          <w:lang w:val="ka-GE"/>
        </w:rPr>
        <w:t>მა</w:t>
      </w:r>
      <w:r w:rsidR="001240D3" w:rsidRPr="00A00252">
        <w:rPr>
          <w:rFonts w:cstheme="minorHAnsi"/>
          <w:lang w:val="ka-GE"/>
        </w:rPr>
        <w:t xml:space="preserve"> COVID-19-ის ცხელი ხაზის ფუნქციაც </w:t>
      </w:r>
      <w:r w:rsidR="00D05B24" w:rsidRPr="00A00252">
        <w:rPr>
          <w:rFonts w:cstheme="minorHAnsi"/>
          <w:lang w:val="ka-GE"/>
        </w:rPr>
        <w:t>შეითავსა.</w:t>
      </w:r>
      <w:r w:rsidR="00717A4A" w:rsidRPr="00A00252">
        <w:rPr>
          <w:rFonts w:cstheme="minorHAnsi"/>
          <w:lang w:val="ka-GE"/>
        </w:rPr>
        <w:t xml:space="preserve"> </w:t>
      </w:r>
      <w:r w:rsidR="006763F3" w:rsidRPr="00A00252">
        <w:rPr>
          <w:rFonts w:cstheme="minorHAnsi"/>
          <w:lang w:val="ka-GE"/>
        </w:rPr>
        <w:t xml:space="preserve">2020 </w:t>
      </w:r>
      <w:r w:rsidR="00717A4A" w:rsidRPr="00A00252">
        <w:rPr>
          <w:rFonts w:cstheme="minorHAnsi"/>
          <w:lang w:val="ka-GE"/>
        </w:rPr>
        <w:t xml:space="preserve">წლის </w:t>
      </w:r>
      <w:r w:rsidR="006763F3" w:rsidRPr="00A00252">
        <w:rPr>
          <w:rFonts w:cstheme="minorHAnsi"/>
          <w:lang w:val="ka-GE"/>
        </w:rPr>
        <w:t xml:space="preserve">ნოემბრიდან </w:t>
      </w:r>
      <w:r w:rsidR="00717A4A" w:rsidRPr="00A00252">
        <w:rPr>
          <w:rFonts w:cstheme="minorHAnsi"/>
          <w:lang w:val="ka-GE"/>
        </w:rPr>
        <w:t>112</w:t>
      </w:r>
      <w:r w:rsidR="007E36D6" w:rsidRPr="00A00252">
        <w:rPr>
          <w:rFonts w:cstheme="minorHAnsi"/>
        </w:rPr>
        <w:t>-</w:t>
      </w:r>
      <w:r w:rsidR="007E36D6" w:rsidRPr="00A00252">
        <w:rPr>
          <w:rFonts w:cstheme="minorHAnsi"/>
          <w:lang w:val="ka-GE"/>
        </w:rPr>
        <w:t>ს</w:t>
      </w:r>
      <w:r w:rsidR="00C51EEA" w:rsidRPr="00A00252">
        <w:rPr>
          <w:rFonts w:cstheme="minorHAnsi"/>
          <w:lang w:val="ka-GE"/>
        </w:rPr>
        <w:t xml:space="preserve"> დაემატა ტელეფონის </w:t>
      </w:r>
      <w:r w:rsidR="00717A4A" w:rsidRPr="00A00252">
        <w:rPr>
          <w:rFonts w:cstheme="minorHAnsi"/>
          <w:lang w:val="ka-GE"/>
        </w:rPr>
        <w:t xml:space="preserve">რამდენიმე </w:t>
      </w:r>
      <w:r w:rsidR="000B3DC9" w:rsidRPr="00A00252">
        <w:rPr>
          <w:rFonts w:cstheme="minorHAnsi"/>
          <w:lang w:val="ka-GE"/>
        </w:rPr>
        <w:t>შიდა</w:t>
      </w:r>
      <w:r w:rsidR="00C51EEA" w:rsidRPr="00A00252">
        <w:rPr>
          <w:rFonts w:cstheme="minorHAnsi"/>
          <w:lang w:val="ka-GE"/>
        </w:rPr>
        <w:t xml:space="preserve"> ნომერი (გაფართოება)</w:t>
      </w:r>
      <w:r w:rsidR="006763F3" w:rsidRPr="00A00252">
        <w:rPr>
          <w:rFonts w:cstheme="minorHAnsi"/>
          <w:lang w:val="ka-GE"/>
        </w:rPr>
        <w:t>,</w:t>
      </w:r>
      <w:r w:rsidR="000B3DC9" w:rsidRPr="00A00252">
        <w:rPr>
          <w:rFonts w:cstheme="minorHAnsi"/>
          <w:lang w:val="ka-GE"/>
        </w:rPr>
        <w:t xml:space="preserve"> სხვადასხვა სახის მომსახურებისთვის - </w:t>
      </w:r>
      <w:r w:rsidR="00D05B24" w:rsidRPr="00A00252">
        <w:rPr>
          <w:rFonts w:cstheme="minorHAnsi"/>
          <w:lang w:val="ka-GE"/>
        </w:rPr>
        <w:t xml:space="preserve">გადაუდებელი სამედიცინო დახმარება, </w:t>
      </w:r>
      <w:r w:rsidR="009F2E6A" w:rsidRPr="00A00252">
        <w:rPr>
          <w:rFonts w:cstheme="minorHAnsi"/>
        </w:rPr>
        <w:t>COVID-19</w:t>
      </w:r>
      <w:r w:rsidR="009F2E6A" w:rsidRPr="00A00252">
        <w:rPr>
          <w:rFonts w:cstheme="minorHAnsi"/>
          <w:lang w:val="en-GB"/>
        </w:rPr>
        <w:t>-</w:t>
      </w:r>
      <w:r w:rsidR="009F2E6A" w:rsidRPr="00A00252">
        <w:rPr>
          <w:rFonts w:cstheme="minorHAnsi"/>
          <w:lang w:val="ka-GE"/>
        </w:rPr>
        <w:t xml:space="preserve">ის მიმართულება და </w:t>
      </w:r>
      <w:r w:rsidR="00D05B24" w:rsidRPr="00A00252">
        <w:rPr>
          <w:rFonts w:cstheme="minorHAnsi"/>
          <w:lang w:val="ka-GE"/>
        </w:rPr>
        <w:t>სახანძრო და სამაშველო სამსახური</w:t>
      </w:r>
      <w:r w:rsidR="00E327A7" w:rsidRPr="00A00252">
        <w:rPr>
          <w:rFonts w:cstheme="minorHAnsi"/>
        </w:rPr>
        <w:t xml:space="preserve">, </w:t>
      </w:r>
      <w:r w:rsidR="00144E2F" w:rsidRPr="00A00252">
        <w:rPr>
          <w:rFonts w:cstheme="minorHAnsi"/>
          <w:lang w:val="ka-GE"/>
        </w:rPr>
        <w:t xml:space="preserve">რაც ოჯახში ძალადობის </w:t>
      </w:r>
      <w:r w:rsidR="00144E2F" w:rsidRPr="00A00252">
        <w:rPr>
          <w:rFonts w:cstheme="minorHAnsi"/>
          <w:lang w:val="ka-GE"/>
        </w:rPr>
        <w:lastRenderedPageBreak/>
        <w:t>მსხვერპლთა დახმარებას</w:t>
      </w:r>
      <w:r w:rsidR="00E327A7" w:rsidRPr="00A00252">
        <w:rPr>
          <w:rFonts w:cstheme="minorHAnsi"/>
          <w:lang w:val="ka-GE"/>
        </w:rPr>
        <w:t>აც მოიცავს</w:t>
      </w:r>
      <w:r w:rsidR="00D05B24" w:rsidRPr="00A00252">
        <w:rPr>
          <w:rFonts w:cstheme="minorHAnsi"/>
        </w:rPr>
        <w:t xml:space="preserve">. </w:t>
      </w:r>
      <w:r w:rsidR="00D05B24" w:rsidRPr="00A00252">
        <w:rPr>
          <w:rFonts w:cstheme="minorHAnsi"/>
          <w:lang w:val="ka-GE"/>
        </w:rPr>
        <w:t>ამ ცვლილების შედეგად, მოსალოდნელია</w:t>
      </w:r>
      <w:r w:rsidR="00770B09" w:rsidRPr="00A00252">
        <w:rPr>
          <w:rFonts w:cstheme="minorHAnsi"/>
          <w:lang w:val="ka-GE"/>
        </w:rPr>
        <w:t xml:space="preserve"> ცხელი ხაზის ზოგადი მუშაობის გაუმჯობესება, მათ შორის</w:t>
      </w:r>
      <w:r w:rsidR="00144E2F" w:rsidRPr="00A00252">
        <w:rPr>
          <w:rFonts w:cstheme="minorHAnsi"/>
          <w:lang w:val="ka-GE"/>
        </w:rPr>
        <w:t>,</w:t>
      </w:r>
      <w:r w:rsidR="00770B09" w:rsidRPr="00A00252">
        <w:rPr>
          <w:rFonts w:cstheme="minorHAnsi"/>
          <w:lang w:val="ka-GE"/>
        </w:rPr>
        <w:t xml:space="preserve"> ოჯახში ძალადობის მ</w:t>
      </w:r>
      <w:r w:rsidR="00FD64C8" w:rsidRPr="00A00252">
        <w:rPr>
          <w:rFonts w:cstheme="minorHAnsi"/>
          <w:lang w:val="ka-GE"/>
        </w:rPr>
        <w:t>სხვე</w:t>
      </w:r>
      <w:r w:rsidR="005B446A" w:rsidRPr="00A00252">
        <w:rPr>
          <w:rFonts w:cstheme="minorHAnsi"/>
          <w:lang w:val="ka-GE"/>
        </w:rPr>
        <w:t>რ</w:t>
      </w:r>
      <w:r w:rsidR="00FD64C8" w:rsidRPr="00A00252">
        <w:rPr>
          <w:rFonts w:cstheme="minorHAnsi"/>
          <w:lang w:val="ka-GE"/>
        </w:rPr>
        <w:t xml:space="preserve">პლებთან მიმართებაში. </w:t>
      </w:r>
      <w:r w:rsidR="00D05B24" w:rsidRPr="00A00252">
        <w:rPr>
          <w:rFonts w:cstheme="minorHAnsi"/>
          <w:lang w:val="ka-GE"/>
        </w:rPr>
        <w:t xml:space="preserve">  </w:t>
      </w:r>
      <w:r w:rsidR="00717A4A" w:rsidRPr="00A00252">
        <w:rPr>
          <w:rFonts w:cstheme="minorHAnsi"/>
          <w:lang w:val="ka-GE"/>
        </w:rPr>
        <w:t xml:space="preserve">  </w:t>
      </w:r>
      <w:r w:rsidR="001240D3" w:rsidRPr="00A00252">
        <w:rPr>
          <w:rFonts w:cstheme="minorHAnsi"/>
          <w:lang w:val="ka-GE"/>
        </w:rPr>
        <w:t xml:space="preserve"> </w:t>
      </w:r>
    </w:p>
    <w:p w14:paraId="3A4C6706" w14:textId="67209B80" w:rsidR="00D7401B" w:rsidRPr="00A00252" w:rsidRDefault="009D7E84" w:rsidP="00A00252">
      <w:pPr>
        <w:spacing w:before="120" w:after="120" w:line="240" w:lineRule="auto"/>
        <w:jc w:val="both"/>
        <w:rPr>
          <w:rFonts w:cstheme="minorHAnsi"/>
          <w:lang w:val="ka-GE"/>
        </w:rPr>
      </w:pPr>
      <w:r w:rsidRPr="00A00252">
        <w:rPr>
          <w:rFonts w:cstheme="minorHAnsi"/>
          <w:lang w:val="ka-GE"/>
        </w:rPr>
        <w:t xml:space="preserve">„ოჯახური ძალადობა </w:t>
      </w:r>
      <w:r w:rsidR="00E82C93" w:rsidRPr="00A00252">
        <w:rPr>
          <w:rFonts w:cstheme="minorHAnsi"/>
          <w:lang w:val="ka-GE"/>
        </w:rPr>
        <w:t xml:space="preserve">მსოფლიოს </w:t>
      </w:r>
      <w:r w:rsidRPr="00A00252">
        <w:rPr>
          <w:rFonts w:cstheme="minorHAnsi"/>
          <w:lang w:val="ka-GE"/>
        </w:rPr>
        <w:t xml:space="preserve">ჩრდილოვანი პანდემიაა. </w:t>
      </w:r>
      <w:r w:rsidR="0061040B" w:rsidRPr="00A00252">
        <w:rPr>
          <w:rFonts w:cstheme="minorHAnsi"/>
          <w:lang w:val="ka-GE"/>
        </w:rPr>
        <w:t>ჩვენი კვლევა მიზნად ისახავს დაეხმაროს პასუხისმგებელ ორგანოებს გამოავლინონ და გამოასწორონ ძალადობის</w:t>
      </w:r>
      <w:r w:rsidR="005675E8" w:rsidRPr="00A00252">
        <w:rPr>
          <w:rFonts w:cstheme="minorHAnsi"/>
          <w:lang w:val="ka-GE"/>
        </w:rPr>
        <w:t xml:space="preserve"> </w:t>
      </w:r>
      <w:r w:rsidR="00C56BB3" w:rsidRPr="00A00252">
        <w:rPr>
          <w:rFonts w:cstheme="minorHAnsi"/>
          <w:lang w:val="ka-GE"/>
        </w:rPr>
        <w:t>პრევენციისთვის შექმნილი სისტემის ნაკლოვანებები</w:t>
      </w:r>
      <w:r w:rsidR="005675E8" w:rsidRPr="00A00252">
        <w:rPr>
          <w:rFonts w:cstheme="minorHAnsi"/>
          <w:lang w:val="ka-GE"/>
        </w:rPr>
        <w:t xml:space="preserve"> და, პანდემიის დროს </w:t>
      </w:r>
      <w:r w:rsidR="0061040B" w:rsidRPr="00A00252">
        <w:rPr>
          <w:rFonts w:cstheme="minorHAnsi"/>
          <w:lang w:val="ka-GE"/>
        </w:rPr>
        <w:t>შექმნილ</w:t>
      </w:r>
      <w:r w:rsidR="005801C8" w:rsidRPr="00A00252">
        <w:rPr>
          <w:rFonts w:cstheme="minorHAnsi"/>
          <w:lang w:val="ka-GE"/>
        </w:rPr>
        <w:t xml:space="preserve">ი ვითარების მიუხედავად, დახმარება აღმოუჩინონ დაზარალებულებს და </w:t>
      </w:r>
      <w:r w:rsidR="00832AEA" w:rsidRPr="00A00252">
        <w:rPr>
          <w:rFonts w:cstheme="minorHAnsi"/>
          <w:lang w:val="ka-GE"/>
        </w:rPr>
        <w:t xml:space="preserve">სათანადოდ </w:t>
      </w:r>
      <w:r w:rsidR="00A943D3" w:rsidRPr="00A00252">
        <w:rPr>
          <w:rFonts w:cstheme="minorHAnsi"/>
          <w:lang w:val="ka-GE"/>
        </w:rPr>
        <w:t xml:space="preserve">გამოიძიონ </w:t>
      </w:r>
      <w:r w:rsidR="00832AEA" w:rsidRPr="00A00252">
        <w:rPr>
          <w:rFonts w:cstheme="minorHAnsi"/>
          <w:lang w:val="ka-GE"/>
        </w:rPr>
        <w:t>მოძალადეები</w:t>
      </w:r>
      <w:r w:rsidR="00A943D3" w:rsidRPr="00A00252">
        <w:rPr>
          <w:rFonts w:cstheme="minorHAnsi"/>
          <w:lang w:val="ka-GE"/>
        </w:rPr>
        <w:t>ს ქმედებები</w:t>
      </w:r>
      <w:r w:rsidR="00832AEA" w:rsidRPr="00A00252">
        <w:rPr>
          <w:rFonts w:cstheme="minorHAnsi"/>
          <w:lang w:val="ka-GE"/>
        </w:rPr>
        <w:t>,“ - განაცხადა UNDP-ის ხ</w:t>
      </w:r>
      <w:r w:rsidR="00035686" w:rsidRPr="00A00252">
        <w:rPr>
          <w:rFonts w:cstheme="minorHAnsi"/>
          <w:lang w:val="ka-GE"/>
        </w:rPr>
        <w:t>ელ</w:t>
      </w:r>
      <w:r w:rsidR="00832AEA" w:rsidRPr="00A00252">
        <w:rPr>
          <w:rFonts w:cstheme="minorHAnsi"/>
          <w:lang w:val="ka-GE"/>
        </w:rPr>
        <w:t xml:space="preserve">მძღვანელმა </w:t>
      </w:r>
      <w:r w:rsidR="00832AEA" w:rsidRPr="00A00252">
        <w:rPr>
          <w:rFonts w:cstheme="minorHAnsi"/>
          <w:b/>
          <w:bCs/>
          <w:lang w:val="ka-GE"/>
        </w:rPr>
        <w:t xml:space="preserve">ლუიზა </w:t>
      </w:r>
      <w:r w:rsidR="00607EF0" w:rsidRPr="00A00252">
        <w:rPr>
          <w:rFonts w:cstheme="minorHAnsi"/>
          <w:b/>
          <w:bCs/>
          <w:lang w:val="ka-GE"/>
        </w:rPr>
        <w:t>ვინტონმა</w:t>
      </w:r>
      <w:r w:rsidR="00607EF0" w:rsidRPr="00A00252">
        <w:rPr>
          <w:rFonts w:cstheme="minorHAnsi"/>
          <w:lang w:val="ka-GE"/>
        </w:rPr>
        <w:t>.</w:t>
      </w:r>
    </w:p>
    <w:p w14:paraId="0B7CE3CB" w14:textId="5C30C24A" w:rsidR="005A09B7" w:rsidRPr="00A00252" w:rsidRDefault="00F25CCB" w:rsidP="00A00252">
      <w:pPr>
        <w:spacing w:before="120" w:after="120" w:line="240" w:lineRule="auto"/>
        <w:jc w:val="both"/>
        <w:rPr>
          <w:rFonts w:cstheme="minorHAnsi"/>
          <w:lang w:val="ka-GE"/>
        </w:rPr>
      </w:pPr>
      <w:r w:rsidRPr="00A00252">
        <w:rPr>
          <w:rFonts w:cstheme="minorHAnsi"/>
          <w:lang w:val="ka-GE"/>
        </w:rPr>
        <w:t>ძალადობის მსხვერპლები,</w:t>
      </w:r>
      <w:r w:rsidR="00366892" w:rsidRPr="00A00252">
        <w:rPr>
          <w:rFonts w:cstheme="minorHAnsi"/>
          <w:lang w:val="ka-GE"/>
        </w:rPr>
        <w:t xml:space="preserve"> რომლებმაც დახმარებისთ</w:t>
      </w:r>
      <w:r w:rsidR="006112EC" w:rsidRPr="00A00252">
        <w:rPr>
          <w:rFonts w:cstheme="minorHAnsi"/>
          <w:lang w:val="ka-GE"/>
        </w:rPr>
        <w:t>ვ</w:t>
      </w:r>
      <w:r w:rsidR="00366892" w:rsidRPr="00A00252">
        <w:rPr>
          <w:rFonts w:cstheme="minorHAnsi"/>
          <w:lang w:val="ka-GE"/>
        </w:rPr>
        <w:t>ის საპატრულო პოლიციას მიმართეს</w:t>
      </w:r>
      <w:r w:rsidR="006112EC" w:rsidRPr="00A00252">
        <w:rPr>
          <w:rFonts w:cstheme="minorHAnsi"/>
          <w:lang w:val="ka-GE"/>
        </w:rPr>
        <w:t>,</w:t>
      </w:r>
      <w:r w:rsidR="00366892" w:rsidRPr="00A00252">
        <w:rPr>
          <w:rFonts w:cstheme="minorHAnsi"/>
          <w:lang w:val="ka-GE"/>
        </w:rPr>
        <w:t xml:space="preserve"> აღნიშნავენ, რომ </w:t>
      </w:r>
      <w:r w:rsidR="0060680D" w:rsidRPr="00A00252">
        <w:rPr>
          <w:rFonts w:cstheme="minorHAnsi"/>
          <w:lang w:val="ka-GE"/>
        </w:rPr>
        <w:t>ადგილზე მოსასვლე</w:t>
      </w:r>
      <w:r w:rsidR="006112EC" w:rsidRPr="00A00252">
        <w:rPr>
          <w:rFonts w:cstheme="minorHAnsi"/>
          <w:lang w:val="ka-GE"/>
        </w:rPr>
        <w:t>ლ</w:t>
      </w:r>
      <w:r w:rsidR="0060680D" w:rsidRPr="00A00252">
        <w:rPr>
          <w:rFonts w:cstheme="minorHAnsi"/>
          <w:lang w:val="ka-GE"/>
        </w:rPr>
        <w:t xml:space="preserve">ად </w:t>
      </w:r>
      <w:r w:rsidR="00366892" w:rsidRPr="00A00252">
        <w:rPr>
          <w:rFonts w:cstheme="minorHAnsi"/>
          <w:lang w:val="ka-GE"/>
        </w:rPr>
        <w:t>პოლიციას 10-15 წუთი (</w:t>
      </w:r>
      <w:r w:rsidR="005B28C3" w:rsidRPr="00A00252">
        <w:rPr>
          <w:rFonts w:cstheme="minorHAnsi"/>
          <w:lang w:val="ka-GE"/>
        </w:rPr>
        <w:t>გამოკითხულთა 4</w:t>
      </w:r>
      <w:r w:rsidR="00366892" w:rsidRPr="00A00252">
        <w:rPr>
          <w:rFonts w:cstheme="minorHAnsi"/>
          <w:lang w:val="ka-GE"/>
        </w:rPr>
        <w:t>2 პროცენტი)</w:t>
      </w:r>
      <w:r w:rsidR="0060680D" w:rsidRPr="00A00252">
        <w:rPr>
          <w:rFonts w:cstheme="minorHAnsi"/>
          <w:lang w:val="ka-GE"/>
        </w:rPr>
        <w:t xml:space="preserve"> ან მეტი </w:t>
      </w:r>
      <w:r w:rsidR="005B28C3" w:rsidRPr="00A00252">
        <w:rPr>
          <w:rFonts w:cstheme="minorHAnsi"/>
          <w:lang w:val="ka-GE"/>
        </w:rPr>
        <w:t xml:space="preserve">(გამოკითხულთა </w:t>
      </w:r>
      <w:r w:rsidR="0060680D" w:rsidRPr="00A00252">
        <w:rPr>
          <w:rFonts w:cstheme="minorHAnsi"/>
          <w:lang w:val="ka-GE"/>
        </w:rPr>
        <w:t>5</w:t>
      </w:r>
      <w:r w:rsidR="00931308" w:rsidRPr="00A00252">
        <w:rPr>
          <w:rFonts w:cstheme="minorHAnsi"/>
          <w:lang w:val="ka-GE"/>
        </w:rPr>
        <w:t>8</w:t>
      </w:r>
      <w:r w:rsidR="0060680D" w:rsidRPr="00A00252">
        <w:rPr>
          <w:rFonts w:cstheme="minorHAnsi"/>
          <w:lang w:val="ka-GE"/>
        </w:rPr>
        <w:t xml:space="preserve"> პროცენტი) დასჭირდა.</w:t>
      </w:r>
      <w:r w:rsidR="00366892" w:rsidRPr="00A00252">
        <w:rPr>
          <w:rFonts w:cstheme="minorHAnsi"/>
          <w:lang w:val="ka-GE"/>
        </w:rPr>
        <w:t xml:space="preserve"> </w:t>
      </w:r>
      <w:r w:rsidR="005A09B7" w:rsidRPr="00A00252">
        <w:rPr>
          <w:rFonts w:cstheme="minorHAnsi"/>
          <w:lang w:val="ka-GE"/>
        </w:rPr>
        <w:t>გამოკითხულთა 39 პროცენტ</w:t>
      </w:r>
      <w:r w:rsidR="00AD627B" w:rsidRPr="00A00252">
        <w:rPr>
          <w:rFonts w:cstheme="minorHAnsi"/>
          <w:lang w:val="ka-GE"/>
        </w:rPr>
        <w:t>ი აღნიშნავს პოლიციელთა უყურადღებო და გულგრილ დამოკიდებულებას</w:t>
      </w:r>
      <w:r w:rsidR="00931308" w:rsidRPr="00A00252">
        <w:rPr>
          <w:rFonts w:cstheme="minorHAnsi"/>
          <w:lang w:val="ka-GE"/>
        </w:rPr>
        <w:t xml:space="preserve"> ძალადობის მსხვერპლების მიმართ</w:t>
      </w:r>
      <w:r w:rsidR="00AD627B" w:rsidRPr="00A00252">
        <w:rPr>
          <w:rFonts w:cstheme="minorHAnsi"/>
          <w:lang w:val="ka-GE"/>
        </w:rPr>
        <w:t xml:space="preserve">. რამდენიმე რესპონდენტმა </w:t>
      </w:r>
      <w:r w:rsidR="00F670C9" w:rsidRPr="00A00252">
        <w:rPr>
          <w:rFonts w:cstheme="minorHAnsi"/>
          <w:lang w:val="ka-GE"/>
        </w:rPr>
        <w:t>გაიხსენა პოლიციელთა სიტყვები</w:t>
      </w:r>
      <w:r w:rsidR="00A943D3" w:rsidRPr="00A00252">
        <w:rPr>
          <w:rFonts w:cstheme="minorHAnsi"/>
          <w:lang w:val="ka-GE"/>
        </w:rPr>
        <w:t>:</w:t>
      </w:r>
      <w:r w:rsidR="006541AB" w:rsidRPr="00A00252">
        <w:rPr>
          <w:rFonts w:cstheme="minorHAnsi"/>
          <w:lang w:val="ka-GE"/>
        </w:rPr>
        <w:t xml:space="preserve"> „</w:t>
      </w:r>
      <w:r w:rsidR="00E305C8" w:rsidRPr="00A00252">
        <w:rPr>
          <w:rFonts w:cstheme="minorHAnsi"/>
          <w:lang w:val="ka-GE"/>
        </w:rPr>
        <w:t xml:space="preserve">პანდემიის დროს </w:t>
      </w:r>
      <w:r w:rsidR="006541AB" w:rsidRPr="00A00252">
        <w:rPr>
          <w:rFonts w:cstheme="minorHAnsi"/>
          <w:lang w:val="ka-GE"/>
        </w:rPr>
        <w:t>რა დროს ოჯახური ძალადობაა“.</w:t>
      </w:r>
    </w:p>
    <w:p w14:paraId="47DDEBF5" w14:textId="5336A7AE" w:rsidR="002361B6" w:rsidRPr="00A00252" w:rsidRDefault="002361B6" w:rsidP="00A00252">
      <w:pPr>
        <w:spacing w:before="120" w:after="120" w:line="240" w:lineRule="auto"/>
        <w:jc w:val="both"/>
        <w:rPr>
          <w:rFonts w:cstheme="minorHAnsi"/>
          <w:lang w:val="en-GB"/>
        </w:rPr>
      </w:pPr>
      <w:r w:rsidRPr="00A00252">
        <w:rPr>
          <w:rFonts w:cstheme="minorHAnsi"/>
          <w:lang w:val="ka-GE"/>
        </w:rPr>
        <w:t>”</w:t>
      </w:r>
      <w:r w:rsidR="00FB4353" w:rsidRPr="00A00252">
        <w:rPr>
          <w:rFonts w:cstheme="minorHAnsi"/>
          <w:lang w:val="ka-GE"/>
        </w:rPr>
        <w:t xml:space="preserve">დიდი ბრიტანეთი ამაყობს, რომ </w:t>
      </w:r>
      <w:r w:rsidR="002B5839" w:rsidRPr="00A00252">
        <w:rPr>
          <w:rFonts w:cstheme="minorHAnsi"/>
          <w:lang w:val="ka-GE"/>
        </w:rPr>
        <w:t>წვლილი</w:t>
      </w:r>
      <w:r w:rsidR="006B7BA0" w:rsidRPr="00A00252">
        <w:rPr>
          <w:rFonts w:cstheme="minorHAnsi"/>
        </w:rPr>
        <w:t xml:space="preserve"> </w:t>
      </w:r>
      <w:r w:rsidR="006B7BA0" w:rsidRPr="00A00252">
        <w:rPr>
          <w:rFonts w:cstheme="minorHAnsi"/>
          <w:lang w:val="ka-GE"/>
        </w:rPr>
        <w:t>შეაქვს</w:t>
      </w:r>
      <w:r w:rsidR="006B7BA0" w:rsidRPr="00A00252">
        <w:rPr>
          <w:rFonts w:cstheme="minorHAnsi"/>
        </w:rPr>
        <w:t xml:space="preserve"> </w:t>
      </w:r>
      <w:r w:rsidR="00FB4353" w:rsidRPr="00A00252">
        <w:rPr>
          <w:rFonts w:cstheme="minorHAnsi"/>
          <w:lang w:val="ka-GE"/>
        </w:rPr>
        <w:t>ოჯახში ძალადობის მსხვერპლთათვის მომსახურების გაუმჯობესების საქმეში</w:t>
      </w:r>
      <w:r w:rsidR="006B7BA0" w:rsidRPr="00A00252">
        <w:rPr>
          <w:rFonts w:cstheme="minorHAnsi"/>
        </w:rPr>
        <w:t>.</w:t>
      </w:r>
      <w:r w:rsidR="00FB4353" w:rsidRPr="00A00252">
        <w:rPr>
          <w:rFonts w:cstheme="minorHAnsi"/>
          <w:lang w:val="ka-GE"/>
        </w:rPr>
        <w:t xml:space="preserve"> პანდემიამ განსაკუთრებული გამოწვევები შექმნა ანონიმური დახმარების, კონსულტაციისა და თავშესაფრის შესახებ ცნობიერების ამაღლების</w:t>
      </w:r>
      <w:r w:rsidR="000C6677" w:rsidRPr="00A00252">
        <w:rPr>
          <w:rFonts w:cstheme="minorHAnsi"/>
        </w:rPr>
        <w:t xml:space="preserve"> </w:t>
      </w:r>
      <w:r w:rsidR="000C6677" w:rsidRPr="00A00252">
        <w:rPr>
          <w:rFonts w:cstheme="minorHAnsi"/>
          <w:lang w:val="ka-GE"/>
        </w:rPr>
        <w:t xml:space="preserve">მხრივ, ისევე როგორც ამ სერვისების </w:t>
      </w:r>
      <w:r w:rsidR="00FB4353" w:rsidRPr="00A00252">
        <w:rPr>
          <w:rFonts w:cstheme="minorHAnsi"/>
          <w:lang w:val="ka-GE"/>
        </w:rPr>
        <w:t xml:space="preserve">ხელმისაწვდომობის უზრუნველყოფის </w:t>
      </w:r>
      <w:r w:rsidR="000C6677" w:rsidRPr="00A00252">
        <w:rPr>
          <w:rFonts w:cstheme="minorHAnsi"/>
          <w:lang w:val="ka-GE"/>
        </w:rPr>
        <w:t>მიმართულებით</w:t>
      </w:r>
      <w:r w:rsidR="006B7BA0" w:rsidRPr="00A00252">
        <w:rPr>
          <w:rFonts w:cstheme="minorHAnsi"/>
        </w:rPr>
        <w:t xml:space="preserve">. </w:t>
      </w:r>
      <w:r w:rsidRPr="00A00252">
        <w:rPr>
          <w:rFonts w:cstheme="minorHAnsi"/>
          <w:lang w:val="ka-GE"/>
        </w:rPr>
        <w:t>მოხარული ვარ</w:t>
      </w:r>
      <w:r w:rsidR="000E6023" w:rsidRPr="00A00252">
        <w:rPr>
          <w:rFonts w:cstheme="minorHAnsi"/>
          <w:lang w:val="ka-GE"/>
        </w:rPr>
        <w:t>, რომ</w:t>
      </w:r>
      <w:r w:rsidRPr="00A00252">
        <w:rPr>
          <w:rFonts w:cstheme="minorHAnsi"/>
          <w:lang w:val="ka-GE"/>
        </w:rPr>
        <w:t xml:space="preserve"> </w:t>
      </w:r>
      <w:r w:rsidR="00FB4353" w:rsidRPr="00A00252">
        <w:rPr>
          <w:rFonts w:cstheme="minorHAnsi"/>
          <w:lang w:val="ka-GE"/>
        </w:rPr>
        <w:t xml:space="preserve">კვლევის ფარგლებში, ეფექტიანი თანამშრომლობა შედგა </w:t>
      </w:r>
      <w:r w:rsidRPr="00A00252">
        <w:rPr>
          <w:rFonts w:cstheme="minorHAnsi"/>
          <w:lang w:val="ka-GE"/>
        </w:rPr>
        <w:t xml:space="preserve">შინაგან საქმეთა </w:t>
      </w:r>
      <w:r w:rsidR="00FB4353" w:rsidRPr="00A00252">
        <w:rPr>
          <w:rFonts w:cstheme="minorHAnsi"/>
          <w:lang w:val="ka-GE"/>
        </w:rPr>
        <w:t xml:space="preserve">სამინისტროსა </w:t>
      </w:r>
      <w:r w:rsidRPr="00A00252">
        <w:rPr>
          <w:rFonts w:cstheme="minorHAnsi"/>
          <w:lang w:val="ka-GE"/>
        </w:rPr>
        <w:t>და არასამთავრობო ორგანიზაცი</w:t>
      </w:r>
      <w:r w:rsidR="00175935" w:rsidRPr="00A00252">
        <w:rPr>
          <w:rFonts w:cstheme="minorHAnsi"/>
          <w:lang w:val="ka-GE"/>
        </w:rPr>
        <w:t>ა</w:t>
      </w:r>
      <w:r w:rsidRPr="00A00252">
        <w:rPr>
          <w:rFonts w:cstheme="minorHAnsi"/>
          <w:lang w:val="ka-GE"/>
        </w:rPr>
        <w:t xml:space="preserve"> </w:t>
      </w:r>
      <w:r w:rsidR="00D74050" w:rsidRPr="00A00252">
        <w:rPr>
          <w:rFonts w:cstheme="minorHAnsi"/>
          <w:lang w:val="ka-GE"/>
        </w:rPr>
        <w:t>„საფარს“</w:t>
      </w:r>
      <w:r w:rsidR="00FB4353" w:rsidRPr="00A00252">
        <w:rPr>
          <w:rFonts w:cstheme="minorHAnsi"/>
          <w:lang w:val="ka-GE"/>
        </w:rPr>
        <w:t xml:space="preserve"> შორის. </w:t>
      </w:r>
      <w:r w:rsidRPr="00A00252">
        <w:rPr>
          <w:rFonts w:cstheme="minorHAnsi"/>
          <w:lang w:val="ka-GE"/>
        </w:rPr>
        <w:t>კვლევის მიგნებები დაეხმარება გადაწყვეტილების მიმღებ პირებს ოჯახში ძალადობის მსხვერპლთათვის უკეთესი სერვისების შემუშავებაში“</w:t>
      </w:r>
      <w:r w:rsidR="006B7BA0" w:rsidRPr="00A00252">
        <w:rPr>
          <w:rFonts w:cstheme="minorHAnsi"/>
        </w:rPr>
        <w:t xml:space="preserve">, - </w:t>
      </w:r>
      <w:r w:rsidR="006B7BA0" w:rsidRPr="00A00252">
        <w:rPr>
          <w:rFonts w:cstheme="minorHAnsi"/>
          <w:lang w:val="ka-GE"/>
        </w:rPr>
        <w:t xml:space="preserve">აღნიშნა დიდი ბრიტანეთის ელჩმა </w:t>
      </w:r>
      <w:r w:rsidR="006B7BA0" w:rsidRPr="00A00252">
        <w:rPr>
          <w:rFonts w:cstheme="minorHAnsi"/>
          <w:b/>
          <w:bCs/>
          <w:lang w:val="ka-GE"/>
        </w:rPr>
        <w:t>მარკ კლეიტონმა</w:t>
      </w:r>
      <w:r w:rsidR="006B7BA0" w:rsidRPr="00A00252">
        <w:rPr>
          <w:rFonts w:cstheme="minorHAnsi"/>
          <w:lang w:val="ka-GE"/>
        </w:rPr>
        <w:t>.</w:t>
      </w:r>
    </w:p>
    <w:p w14:paraId="21A921A7" w14:textId="68FA790E" w:rsidR="00CE0263" w:rsidRPr="00A00252" w:rsidRDefault="000C13CF" w:rsidP="00A00252">
      <w:pPr>
        <w:spacing w:before="120" w:after="120" w:line="240" w:lineRule="auto"/>
        <w:jc w:val="both"/>
        <w:rPr>
          <w:rFonts w:cstheme="minorHAnsi"/>
          <w:lang w:val="ka-GE"/>
        </w:rPr>
      </w:pPr>
      <w:r w:rsidRPr="00A00252">
        <w:rPr>
          <w:rFonts w:cstheme="minorHAnsi"/>
          <w:lang w:val="ka-GE"/>
        </w:rPr>
        <w:t xml:space="preserve">რესპონდენტების ნახევარი ამბობს, რომ </w:t>
      </w:r>
      <w:r w:rsidR="004070BF" w:rsidRPr="00A00252">
        <w:rPr>
          <w:rFonts w:cstheme="minorHAnsi"/>
          <w:lang w:val="ka-GE"/>
        </w:rPr>
        <w:t>ვირუსის გავრცელების შეკავების მიზნით</w:t>
      </w:r>
      <w:r w:rsidR="00DA58BA" w:rsidRPr="00A00252">
        <w:rPr>
          <w:rFonts w:cstheme="minorHAnsi"/>
          <w:lang w:val="ka-GE"/>
        </w:rPr>
        <w:t xml:space="preserve"> </w:t>
      </w:r>
      <w:r w:rsidR="00195722" w:rsidRPr="00A00252">
        <w:rPr>
          <w:rFonts w:cstheme="minorHAnsi"/>
          <w:lang w:val="ka-GE"/>
        </w:rPr>
        <w:t>შემოღებული რეგულაციები</w:t>
      </w:r>
      <w:r w:rsidRPr="00A00252">
        <w:rPr>
          <w:rFonts w:cstheme="minorHAnsi"/>
          <w:lang w:val="ka-GE"/>
        </w:rPr>
        <w:t xml:space="preserve"> </w:t>
      </w:r>
      <w:r w:rsidR="00AA5811" w:rsidRPr="00A00252">
        <w:rPr>
          <w:rFonts w:cstheme="minorHAnsi"/>
          <w:lang w:val="ka-GE"/>
        </w:rPr>
        <w:t>უარყოფითად აისახა</w:t>
      </w:r>
      <w:r w:rsidRPr="00A00252">
        <w:rPr>
          <w:rFonts w:cstheme="minorHAnsi"/>
          <w:lang w:val="ka-GE"/>
        </w:rPr>
        <w:t xml:space="preserve"> პოლიციის მუშაობაზე. </w:t>
      </w:r>
      <w:r w:rsidR="0006271E" w:rsidRPr="00A00252">
        <w:rPr>
          <w:rFonts w:cstheme="minorHAnsi"/>
          <w:lang w:val="ka-GE"/>
        </w:rPr>
        <w:t xml:space="preserve">მაგალითად, </w:t>
      </w:r>
      <w:r w:rsidR="00856B09" w:rsidRPr="00A00252">
        <w:rPr>
          <w:rFonts w:cstheme="minorHAnsi"/>
          <w:lang w:val="ka-GE"/>
        </w:rPr>
        <w:t xml:space="preserve">პოლიციის განყოფილებაში მისვლა გართულდა </w:t>
      </w:r>
      <w:r w:rsidR="006C3914" w:rsidRPr="00A00252">
        <w:rPr>
          <w:rFonts w:cstheme="minorHAnsi"/>
          <w:lang w:val="ka-GE"/>
        </w:rPr>
        <w:t>საზოგადოებრივ ტრანსპორტზე დაწესებულ</w:t>
      </w:r>
      <w:r w:rsidR="00856B09" w:rsidRPr="00A00252">
        <w:rPr>
          <w:rFonts w:cstheme="minorHAnsi"/>
          <w:lang w:val="ka-GE"/>
        </w:rPr>
        <w:t>ი</w:t>
      </w:r>
      <w:r w:rsidR="006C3914" w:rsidRPr="00A00252">
        <w:rPr>
          <w:rFonts w:cstheme="minorHAnsi"/>
          <w:lang w:val="ka-GE"/>
        </w:rPr>
        <w:t xml:space="preserve"> შეზღუდვებ</w:t>
      </w:r>
      <w:r w:rsidR="00856B09" w:rsidRPr="00A00252">
        <w:rPr>
          <w:rFonts w:cstheme="minorHAnsi"/>
          <w:lang w:val="ka-GE"/>
        </w:rPr>
        <w:t>ის გამო</w:t>
      </w:r>
      <w:r w:rsidR="008723A0" w:rsidRPr="00A00252">
        <w:rPr>
          <w:rFonts w:cstheme="minorHAnsi"/>
          <w:lang w:val="ka-GE"/>
        </w:rPr>
        <w:t xml:space="preserve">. </w:t>
      </w:r>
    </w:p>
    <w:p w14:paraId="7C962C15" w14:textId="60D2DEB0" w:rsidR="00CE0263" w:rsidRPr="00A00252" w:rsidRDefault="000C13CF" w:rsidP="00A00252">
      <w:pPr>
        <w:spacing w:before="120" w:after="120" w:line="240" w:lineRule="auto"/>
        <w:jc w:val="both"/>
        <w:rPr>
          <w:rFonts w:cstheme="minorHAnsi"/>
          <w:lang w:val="ka-GE"/>
        </w:rPr>
      </w:pPr>
      <w:r w:rsidRPr="00A00252">
        <w:rPr>
          <w:rFonts w:cstheme="minorHAnsi"/>
          <w:lang w:val="ka-GE"/>
        </w:rPr>
        <w:t>გამოკითხულთა 88 პროცენტ</w:t>
      </w:r>
      <w:r w:rsidR="008723A0" w:rsidRPr="00A00252">
        <w:rPr>
          <w:rFonts w:cstheme="minorHAnsi"/>
          <w:lang w:val="ka-GE"/>
        </w:rPr>
        <w:t>მა</w:t>
      </w:r>
      <w:r w:rsidRPr="00A00252">
        <w:rPr>
          <w:rFonts w:cstheme="minorHAnsi"/>
          <w:lang w:val="ka-GE"/>
        </w:rPr>
        <w:t xml:space="preserve"> </w:t>
      </w:r>
      <w:r w:rsidR="00D939CC" w:rsidRPr="00A00252">
        <w:rPr>
          <w:rFonts w:cstheme="minorHAnsi"/>
          <w:lang w:val="ka-GE"/>
        </w:rPr>
        <w:t>იცის, რომ</w:t>
      </w:r>
      <w:r w:rsidRPr="00A00252">
        <w:rPr>
          <w:rFonts w:cstheme="minorHAnsi"/>
          <w:lang w:val="ka-GE"/>
        </w:rPr>
        <w:t xml:space="preserve"> პოლიცია არ უზრუნველყოფს ონლაინ საგამოძიებო მომსახურებას.</w:t>
      </w:r>
      <w:r w:rsidR="00D939CC" w:rsidRPr="00A00252">
        <w:rPr>
          <w:rFonts w:cstheme="minorHAnsi"/>
          <w:lang w:val="ka-GE"/>
        </w:rPr>
        <w:t xml:space="preserve"> </w:t>
      </w:r>
      <w:r w:rsidR="00856B09" w:rsidRPr="00A00252">
        <w:rPr>
          <w:rFonts w:cstheme="minorHAnsi"/>
          <w:lang w:val="ka-GE"/>
        </w:rPr>
        <w:t xml:space="preserve">შინაგან  საქმეთა სამინისტროს ინფორმაციით, </w:t>
      </w:r>
      <w:r w:rsidR="00612198" w:rsidRPr="00A00252">
        <w:rPr>
          <w:rFonts w:cstheme="minorHAnsi"/>
          <w:lang w:val="ka-GE"/>
        </w:rPr>
        <w:t xml:space="preserve">მტკიცებულებათა შეგროვების მოქმედი წესები არ იძლევა </w:t>
      </w:r>
      <w:r w:rsidR="00A26959" w:rsidRPr="00A00252">
        <w:rPr>
          <w:rFonts w:cstheme="minorHAnsi"/>
          <w:lang w:val="ka-GE"/>
        </w:rPr>
        <w:t xml:space="preserve">დანაშაულის </w:t>
      </w:r>
      <w:r w:rsidR="001E2A36" w:rsidRPr="00A00252">
        <w:rPr>
          <w:rFonts w:cstheme="minorHAnsi"/>
          <w:lang w:val="ka-GE"/>
        </w:rPr>
        <w:t>გამოძიებ</w:t>
      </w:r>
      <w:r w:rsidR="004D045E" w:rsidRPr="00A00252">
        <w:rPr>
          <w:rFonts w:cstheme="minorHAnsi"/>
          <w:lang w:val="ka-GE"/>
        </w:rPr>
        <w:t>ის</w:t>
      </w:r>
      <w:r w:rsidR="00A26959" w:rsidRPr="00A00252">
        <w:rPr>
          <w:rFonts w:cstheme="minorHAnsi"/>
          <w:lang w:val="ka-GE"/>
        </w:rPr>
        <w:t xml:space="preserve"> </w:t>
      </w:r>
      <w:r w:rsidR="00320A39" w:rsidRPr="00A00252">
        <w:rPr>
          <w:rFonts w:cstheme="minorHAnsi"/>
          <w:lang w:val="ka-GE"/>
        </w:rPr>
        <w:t>დისტანციური წარმოებ</w:t>
      </w:r>
      <w:r w:rsidR="00612198" w:rsidRPr="00A00252">
        <w:rPr>
          <w:rFonts w:cstheme="minorHAnsi"/>
          <w:lang w:val="ka-GE"/>
        </w:rPr>
        <w:t>ის შესაძლებლობას.</w:t>
      </w:r>
    </w:p>
    <w:p w14:paraId="613644BB" w14:textId="5EDD953B" w:rsidR="002F47C2" w:rsidRPr="00A00252" w:rsidRDefault="00CE0263" w:rsidP="00A00252">
      <w:pPr>
        <w:spacing w:before="120" w:after="120" w:line="240" w:lineRule="auto"/>
        <w:jc w:val="both"/>
        <w:rPr>
          <w:rFonts w:cstheme="minorHAnsi"/>
          <w:b/>
          <w:bCs/>
          <w:lang w:val="ka-GE"/>
        </w:rPr>
      </w:pPr>
      <w:r w:rsidRPr="00A00252">
        <w:rPr>
          <w:rFonts w:cstheme="minorHAnsi"/>
          <w:lang w:val="ka-GE"/>
        </w:rPr>
        <w:t xml:space="preserve">ასევე შინაგან საქმეთა სამინისტროს </w:t>
      </w:r>
      <w:r w:rsidR="00B84AAF" w:rsidRPr="00A00252">
        <w:rPr>
          <w:rFonts w:cstheme="minorHAnsi"/>
          <w:lang w:val="ka-GE"/>
        </w:rPr>
        <w:t xml:space="preserve">მონაცემების თანახმად, </w:t>
      </w:r>
      <w:r w:rsidR="00883346" w:rsidRPr="00A00252">
        <w:rPr>
          <w:rFonts w:cstheme="minorHAnsi"/>
          <w:lang w:val="ka-GE"/>
        </w:rPr>
        <w:t xml:space="preserve">2019 წლის თებერვალი-ივლისის პერიოდში ოჯახური </w:t>
      </w:r>
      <w:r w:rsidR="00B84AAF" w:rsidRPr="00A00252">
        <w:rPr>
          <w:rFonts w:cstheme="minorHAnsi"/>
          <w:lang w:val="ka-GE"/>
        </w:rPr>
        <w:t xml:space="preserve">ძალადობის მსხვერპლთა დასაცავად </w:t>
      </w:r>
      <w:r w:rsidR="007A289D" w:rsidRPr="00A00252">
        <w:rPr>
          <w:rFonts w:cstheme="minorHAnsi"/>
          <w:lang w:val="ka-GE"/>
        </w:rPr>
        <w:t>გაიცა</w:t>
      </w:r>
      <w:r w:rsidR="00B84AAF" w:rsidRPr="00A00252">
        <w:rPr>
          <w:rFonts w:cstheme="minorHAnsi"/>
          <w:lang w:val="ka-GE"/>
        </w:rPr>
        <w:t xml:space="preserve"> 5,521</w:t>
      </w:r>
      <w:r w:rsidR="00742F9D" w:rsidRPr="00A00252">
        <w:rPr>
          <w:rFonts w:cstheme="minorHAnsi"/>
          <w:lang w:val="ka-GE"/>
        </w:rPr>
        <w:t xml:space="preserve"> შემაკავებელი ორდერი, ხოლო 2020 წლის იმავე პერიოდში </w:t>
      </w:r>
      <w:r w:rsidR="00F9781E" w:rsidRPr="00A00252">
        <w:rPr>
          <w:rFonts w:cstheme="minorHAnsi"/>
          <w:lang w:val="ka-GE"/>
        </w:rPr>
        <w:t>შემაკავებელი ორდერების რაოდენობა</w:t>
      </w:r>
      <w:r w:rsidR="00B84AAF" w:rsidRPr="00A00252">
        <w:rPr>
          <w:rFonts w:cstheme="minorHAnsi"/>
          <w:lang w:val="ka-GE"/>
        </w:rPr>
        <w:t xml:space="preserve"> 5,699-მდე</w:t>
      </w:r>
      <w:r w:rsidR="00F9781E" w:rsidRPr="00A00252">
        <w:rPr>
          <w:rFonts w:cstheme="minorHAnsi"/>
          <w:lang w:val="ka-GE"/>
        </w:rPr>
        <w:t xml:space="preserve"> გაიზარდა</w:t>
      </w:r>
      <w:r w:rsidR="00B84AAF" w:rsidRPr="00A00252">
        <w:rPr>
          <w:rFonts w:cstheme="minorHAnsi"/>
          <w:lang w:val="ka-GE"/>
        </w:rPr>
        <w:t>.</w:t>
      </w:r>
      <w:r w:rsidR="00C53662" w:rsidRPr="00A00252">
        <w:rPr>
          <w:rFonts w:cstheme="minorHAnsi"/>
          <w:lang w:val="ka-GE"/>
        </w:rPr>
        <w:t xml:space="preserve"> </w:t>
      </w:r>
      <w:r w:rsidR="00A06E5B" w:rsidRPr="00A00252">
        <w:rPr>
          <w:rFonts w:cstheme="minorHAnsi"/>
          <w:lang w:val="ka-GE"/>
        </w:rPr>
        <w:t>კვლევის თანახმად, შემაკავებელი ორდერი გაიცა ძალადობის დარეგისტრირებული ინციდენტების შემთხვევაშიც, გამოკითხულთა 85 პროცენტის მოთხოვნითა და თანხმობით.</w:t>
      </w:r>
    </w:p>
    <w:p w14:paraId="30534FAA" w14:textId="1256237A" w:rsidR="007F0316" w:rsidRPr="00A00252" w:rsidRDefault="002F47C2" w:rsidP="00A00252">
      <w:pPr>
        <w:spacing w:before="120" w:after="120" w:line="240" w:lineRule="auto"/>
        <w:jc w:val="both"/>
        <w:rPr>
          <w:rFonts w:cstheme="minorHAnsi"/>
          <w:lang w:val="ka-GE"/>
        </w:rPr>
      </w:pPr>
      <w:r w:rsidRPr="00A00252">
        <w:rPr>
          <w:rFonts w:cstheme="minorHAnsi"/>
          <w:lang w:val="ka-GE"/>
        </w:rPr>
        <w:t>მიუხედავად იმისა, რომ</w:t>
      </w:r>
      <w:r w:rsidR="00BE6C63" w:rsidRPr="00A00252">
        <w:rPr>
          <w:rFonts w:cstheme="minorHAnsi"/>
          <w:lang w:val="ka-GE"/>
        </w:rPr>
        <w:t xml:space="preserve"> </w:t>
      </w:r>
      <w:r w:rsidR="00FD09B9" w:rsidRPr="00A00252">
        <w:rPr>
          <w:rFonts w:cstheme="minorHAnsi"/>
          <w:lang w:val="ka-GE"/>
        </w:rPr>
        <w:t>ზემოთ მოყვანილი ოფიციალური სტატისტიკა</w:t>
      </w:r>
      <w:r w:rsidR="007A3727" w:rsidRPr="00A00252">
        <w:rPr>
          <w:rFonts w:cstheme="minorHAnsi"/>
          <w:lang w:val="ka-GE"/>
        </w:rPr>
        <w:t xml:space="preserve"> </w:t>
      </w:r>
      <w:r w:rsidR="00FD09B9" w:rsidRPr="00A00252">
        <w:rPr>
          <w:rFonts w:cstheme="minorHAnsi"/>
          <w:lang w:val="ka-GE"/>
        </w:rPr>
        <w:t xml:space="preserve">არ მიუთითებს ოჯახური ძალადობის შემთხვევების </w:t>
      </w:r>
      <w:r w:rsidR="00A943D3" w:rsidRPr="00A00252">
        <w:rPr>
          <w:rFonts w:cstheme="minorHAnsi"/>
          <w:lang w:val="ka-GE"/>
        </w:rPr>
        <w:t xml:space="preserve">განსაკუთრებულ </w:t>
      </w:r>
      <w:r w:rsidR="00FD09B9" w:rsidRPr="00A00252">
        <w:rPr>
          <w:rFonts w:cstheme="minorHAnsi"/>
          <w:lang w:val="ka-GE"/>
        </w:rPr>
        <w:t>ზრდაზე, ექსპერტების აზრით</w:t>
      </w:r>
      <w:r w:rsidR="007A3727" w:rsidRPr="00A00252">
        <w:rPr>
          <w:rFonts w:cstheme="minorHAnsi"/>
          <w:lang w:val="ka-GE"/>
        </w:rPr>
        <w:t xml:space="preserve">, </w:t>
      </w:r>
      <w:r w:rsidR="007F0316" w:rsidRPr="00A00252">
        <w:rPr>
          <w:rFonts w:cstheme="minorHAnsi"/>
          <w:lang w:val="ka-GE"/>
        </w:rPr>
        <w:t>ეს ციფრები არ შეესაბამება რეალურ მდგომარეობას, რადგან საქართველოში ოჯახური ძალადობის შემთხვევები სრულად არ აღირიცხება.</w:t>
      </w:r>
    </w:p>
    <w:p w14:paraId="700E0BED" w14:textId="2AFC977D" w:rsidR="0092349E" w:rsidRPr="00A00252" w:rsidRDefault="0092349E" w:rsidP="00A00252">
      <w:pPr>
        <w:spacing w:before="120" w:after="120" w:line="240" w:lineRule="auto"/>
        <w:jc w:val="both"/>
        <w:rPr>
          <w:rFonts w:cstheme="minorHAnsi"/>
          <w:lang w:val="ka-GE"/>
        </w:rPr>
      </w:pPr>
      <w:bookmarkStart w:id="0" w:name="_Hlk67602002"/>
      <w:r w:rsidRPr="00A00252">
        <w:rPr>
          <w:rFonts w:cstheme="minorHAnsi"/>
          <w:lang w:val="ka-GE"/>
        </w:rPr>
        <w:t xml:space="preserve">2021 წლის დასაწყისში, გაეროს განვითარების პროგრამამ (UNDP), </w:t>
      </w:r>
      <w:r w:rsidR="00E67119" w:rsidRPr="00A00252">
        <w:rPr>
          <w:rFonts w:cstheme="minorHAnsi"/>
          <w:lang w:val="ka-GE"/>
        </w:rPr>
        <w:t xml:space="preserve">გაეროს მოსახლეობის ფონდსა (UNFPA) და გაეროს ქალთა ორგანიზაციასთან (UN </w:t>
      </w:r>
      <w:proofErr w:type="spellStart"/>
      <w:r w:rsidR="00E67119" w:rsidRPr="00A00252">
        <w:rPr>
          <w:rFonts w:cstheme="minorHAnsi"/>
          <w:lang w:val="ka-GE"/>
        </w:rPr>
        <w:t>Women</w:t>
      </w:r>
      <w:proofErr w:type="spellEnd"/>
      <w:r w:rsidR="00E67119" w:rsidRPr="00A00252">
        <w:rPr>
          <w:rFonts w:cstheme="minorHAnsi"/>
          <w:lang w:val="ka-GE"/>
        </w:rPr>
        <w:t xml:space="preserve">) ერთად, </w:t>
      </w:r>
      <w:r w:rsidRPr="00A00252">
        <w:rPr>
          <w:rFonts w:cstheme="minorHAnsi"/>
          <w:lang w:val="ka-GE"/>
        </w:rPr>
        <w:t xml:space="preserve">გამოაქვეყნა </w:t>
      </w:r>
      <w:hyperlink r:id="rId11" w:history="1">
        <w:r w:rsidRPr="00A00252">
          <w:rPr>
            <w:rStyle w:val="Hyperlink"/>
            <w:rFonts w:cstheme="minorHAnsi"/>
            <w:lang w:val="ka-GE"/>
          </w:rPr>
          <w:t>„საქართველოში COVID-19-ით გამოწვეული სიტუაციის სწრაფი გენდერული შეფასება“</w:t>
        </w:r>
      </w:hyperlink>
      <w:r w:rsidR="00A92A89" w:rsidRPr="00A00252">
        <w:rPr>
          <w:rFonts w:cstheme="minorHAnsi"/>
          <w:lang w:val="ka-GE"/>
        </w:rPr>
        <w:t xml:space="preserve">, </w:t>
      </w:r>
      <w:r w:rsidR="003B5A14" w:rsidRPr="00A00252">
        <w:rPr>
          <w:rFonts w:cstheme="minorHAnsi"/>
          <w:lang w:val="ka-GE"/>
        </w:rPr>
        <w:t>რომელმაც გამოავლინა</w:t>
      </w:r>
      <w:r w:rsidR="0082543B" w:rsidRPr="00A00252">
        <w:rPr>
          <w:rFonts w:cstheme="minorHAnsi"/>
          <w:lang w:val="ka-GE"/>
        </w:rPr>
        <w:t>,</w:t>
      </w:r>
      <w:r w:rsidR="003B5A14" w:rsidRPr="00A00252">
        <w:rPr>
          <w:rFonts w:cstheme="minorHAnsi"/>
          <w:lang w:val="ka-GE"/>
        </w:rPr>
        <w:t xml:space="preserve"> რომ </w:t>
      </w:r>
      <w:r w:rsidR="001C0DFE" w:rsidRPr="00A00252">
        <w:rPr>
          <w:rFonts w:cstheme="minorHAnsi"/>
          <w:lang w:val="ka-GE"/>
        </w:rPr>
        <w:t xml:space="preserve">ძალადობის </w:t>
      </w:r>
      <w:r w:rsidR="00683AD1" w:rsidRPr="00A00252">
        <w:rPr>
          <w:rFonts w:cstheme="minorHAnsi"/>
          <w:lang w:val="ka-GE"/>
        </w:rPr>
        <w:t>მსხვერპლ</w:t>
      </w:r>
      <w:r w:rsidR="00F67027" w:rsidRPr="00A00252">
        <w:rPr>
          <w:rFonts w:cstheme="minorHAnsi"/>
          <w:lang w:val="ka-GE"/>
        </w:rPr>
        <w:t xml:space="preserve">ებს არასაკმარისი ინფორმაცია აქვთ </w:t>
      </w:r>
      <w:r w:rsidR="001C0DFE" w:rsidRPr="00A00252">
        <w:rPr>
          <w:rFonts w:cstheme="minorHAnsi"/>
          <w:lang w:val="ka-GE"/>
        </w:rPr>
        <w:t xml:space="preserve">დახმარების </w:t>
      </w:r>
      <w:r w:rsidR="00683AD1" w:rsidRPr="00A00252">
        <w:rPr>
          <w:rFonts w:cstheme="minorHAnsi"/>
          <w:lang w:val="ka-GE"/>
        </w:rPr>
        <w:t>არსებული სერვისების შესახებ.</w:t>
      </w:r>
    </w:p>
    <w:bookmarkEnd w:id="0"/>
    <w:p w14:paraId="462E858E" w14:textId="0DCD2BD2" w:rsidR="006E1D65" w:rsidRPr="00A00252" w:rsidRDefault="001B3565" w:rsidP="00A00252">
      <w:pPr>
        <w:spacing w:before="120" w:after="120" w:line="240" w:lineRule="auto"/>
        <w:jc w:val="both"/>
        <w:rPr>
          <w:rFonts w:cstheme="minorHAnsi"/>
          <w:color w:val="0A0A0A"/>
          <w:spacing w:val="4"/>
          <w:shd w:val="clear" w:color="auto" w:fill="FEFEFE"/>
          <w:lang w:val="ka-GE"/>
        </w:rPr>
      </w:pPr>
      <w:r w:rsidRPr="00A00252">
        <w:rPr>
          <w:rFonts w:cstheme="minorHAnsi"/>
          <w:lang w:val="ka-GE"/>
        </w:rPr>
        <w:t xml:space="preserve">ოჯახური ძალადობის მსხვერპლთა </w:t>
      </w:r>
      <w:r w:rsidR="00F67027" w:rsidRPr="00A00252">
        <w:rPr>
          <w:rFonts w:cstheme="minorHAnsi"/>
          <w:lang w:val="ka-GE"/>
        </w:rPr>
        <w:t xml:space="preserve">ხელშეწყობის საქმეში </w:t>
      </w:r>
      <w:r w:rsidR="009542F1" w:rsidRPr="00A00252">
        <w:rPr>
          <w:rFonts w:cstheme="minorHAnsi"/>
          <w:lang w:val="ka-GE"/>
        </w:rPr>
        <w:t xml:space="preserve">პოლიციის ეფექტიანობის კვლევა </w:t>
      </w:r>
      <w:r w:rsidR="00F67027" w:rsidRPr="00A00252">
        <w:rPr>
          <w:rFonts w:cstheme="minorHAnsi"/>
          <w:lang w:val="ka-GE"/>
        </w:rPr>
        <w:t xml:space="preserve">განხორციელდა </w:t>
      </w:r>
      <w:r w:rsidR="00FA365A" w:rsidRPr="00A00252">
        <w:rPr>
          <w:rFonts w:cstheme="minorHAnsi"/>
          <w:lang w:val="ka-GE"/>
        </w:rPr>
        <w:t>ბ</w:t>
      </w:r>
      <w:r w:rsidR="00FA365A" w:rsidRPr="00A00252">
        <w:rPr>
          <w:rFonts w:cstheme="minorHAnsi"/>
          <w:color w:val="0A0A0A"/>
          <w:spacing w:val="4"/>
          <w:shd w:val="clear" w:color="auto" w:fill="FEFEFE"/>
          <w:lang w:val="ka-GE"/>
        </w:rPr>
        <w:t>რიტანეთის მთავრობის მიერ დაფინანსებული</w:t>
      </w:r>
      <w:r w:rsidR="00B31685" w:rsidRPr="00A00252">
        <w:rPr>
          <w:rFonts w:cstheme="minorHAnsi"/>
          <w:color w:val="0A0A0A"/>
          <w:spacing w:val="4"/>
          <w:shd w:val="clear" w:color="auto" w:fill="FEFEFE"/>
          <w:lang w:val="ka-GE"/>
        </w:rPr>
        <w:t xml:space="preserve"> </w:t>
      </w:r>
      <w:hyperlink r:id="rId12" w:history="1">
        <w:r w:rsidR="00FA365A" w:rsidRPr="00A00252">
          <w:rPr>
            <w:rStyle w:val="Hyperlink"/>
            <w:rFonts w:cstheme="minorHAnsi"/>
            <w:color w:val="0265B5"/>
            <w:spacing w:val="4"/>
            <w:shd w:val="clear" w:color="auto" w:fill="FEFEFE"/>
            <w:lang w:val="ka-GE"/>
          </w:rPr>
          <w:t>პროგრამის</w:t>
        </w:r>
      </w:hyperlink>
      <w:r w:rsidR="00FA365A" w:rsidRPr="00A00252">
        <w:rPr>
          <w:rFonts w:cstheme="minorHAnsi"/>
          <w:color w:val="0A0A0A"/>
          <w:spacing w:val="4"/>
          <w:shd w:val="clear" w:color="auto" w:fill="FEFEFE"/>
          <w:lang w:val="ka-GE"/>
        </w:rPr>
        <w:t> </w:t>
      </w:r>
      <w:r w:rsidR="00F67027" w:rsidRPr="00A00252">
        <w:rPr>
          <w:rFonts w:cstheme="minorHAnsi"/>
          <w:color w:val="0A0A0A"/>
          <w:spacing w:val="4"/>
          <w:shd w:val="clear" w:color="auto" w:fill="FEFEFE"/>
          <w:lang w:val="ka-GE"/>
        </w:rPr>
        <w:t>ფარგლებში</w:t>
      </w:r>
      <w:r w:rsidR="00FA365A" w:rsidRPr="00A00252">
        <w:rPr>
          <w:rFonts w:cstheme="minorHAnsi"/>
          <w:color w:val="0A0A0A"/>
          <w:spacing w:val="4"/>
          <w:shd w:val="clear" w:color="auto" w:fill="FEFEFE"/>
          <w:lang w:val="ka-GE"/>
        </w:rPr>
        <w:t>,</w:t>
      </w:r>
      <w:r w:rsidR="00655906" w:rsidRPr="00A00252">
        <w:rPr>
          <w:rFonts w:cstheme="minorHAnsi"/>
          <w:color w:val="0A0A0A"/>
          <w:spacing w:val="4"/>
          <w:shd w:val="clear" w:color="auto" w:fill="FEFEFE"/>
          <w:lang w:val="ka-GE"/>
        </w:rPr>
        <w:t xml:space="preserve"> რომელიც სახელმწიფო მმართველობის რეფორმის ხელშეწყობას ემსახურება და რომელსაც</w:t>
      </w:r>
      <w:r w:rsidR="00FA365A" w:rsidRPr="00A00252">
        <w:rPr>
          <w:rFonts w:cstheme="minorHAnsi"/>
          <w:color w:val="0A0A0A"/>
          <w:spacing w:val="4"/>
          <w:shd w:val="clear" w:color="auto" w:fill="FEFEFE"/>
          <w:lang w:val="ka-GE"/>
        </w:rPr>
        <w:t xml:space="preserve"> გაეროს განვითარების პროგრამა (UNDP) საქართველოს მთავრობასთან და საჯარო უწყებებთან თანამშრომლობით ახორციელებს.  </w:t>
      </w:r>
    </w:p>
    <w:p w14:paraId="4C7B2700" w14:textId="77777777" w:rsidR="00FA365A" w:rsidRPr="002361B6" w:rsidRDefault="00FA365A" w:rsidP="00673583">
      <w:pPr>
        <w:spacing w:before="120" w:after="120" w:line="240" w:lineRule="auto"/>
        <w:jc w:val="both"/>
        <w:rPr>
          <w:rFonts w:ascii="Sylfaen" w:eastAsia="Times New Roman" w:hAnsi="Sylfaen" w:cstheme="minorHAnsi"/>
          <w:b/>
          <w:i/>
          <w:color w:val="000000"/>
          <w:sz w:val="20"/>
          <w:szCs w:val="20"/>
          <w:shd w:val="clear" w:color="auto" w:fill="FFFFFF"/>
          <w:lang w:val="ka-GE"/>
        </w:rPr>
      </w:pPr>
    </w:p>
    <w:p w14:paraId="4AA9C0DE" w14:textId="3EA6E6EA" w:rsidR="00DA4193" w:rsidRPr="00A12C18" w:rsidRDefault="00FA365A" w:rsidP="00673583">
      <w:pPr>
        <w:autoSpaceDE w:val="0"/>
        <w:autoSpaceDN w:val="0"/>
        <w:adjustRightInd w:val="0"/>
        <w:spacing w:before="120" w:after="120" w:line="240" w:lineRule="auto"/>
        <w:rPr>
          <w:rFonts w:eastAsia="Times New Roman" w:cstheme="minorHAnsi"/>
          <w:b/>
          <w:i/>
          <w:color w:val="000000"/>
          <w:shd w:val="clear" w:color="auto" w:fill="FFFFFF"/>
          <w:lang w:val="ka-GE"/>
        </w:rPr>
      </w:pPr>
      <w:r w:rsidRPr="00A12C18">
        <w:rPr>
          <w:rFonts w:eastAsia="Times New Roman" w:cstheme="minorHAnsi"/>
          <w:b/>
          <w:i/>
          <w:color w:val="000000"/>
          <w:shd w:val="clear" w:color="auto" w:fill="FFFFFF"/>
          <w:lang w:val="ka-GE"/>
        </w:rPr>
        <w:t>საკონტაქტო ინფორმაცია</w:t>
      </w:r>
    </w:p>
    <w:p w14:paraId="03C40573" w14:textId="74EA56CF" w:rsidR="00DA4193" w:rsidRPr="00A12C18" w:rsidRDefault="00FA365A" w:rsidP="001A4223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i/>
          <w:iCs/>
          <w:lang w:val="ka-GE"/>
        </w:rPr>
      </w:pPr>
      <w:r w:rsidRPr="00A12C18">
        <w:rPr>
          <w:rFonts w:cstheme="minorHAnsi"/>
          <w:i/>
          <w:iCs/>
          <w:lang w:val="ka-GE"/>
        </w:rPr>
        <w:t>სოფო ჭიჭინაძე,</w:t>
      </w:r>
      <w:r w:rsidR="00DA4193" w:rsidRPr="00A12C18">
        <w:rPr>
          <w:rFonts w:cstheme="minorHAnsi"/>
          <w:i/>
          <w:iCs/>
          <w:lang w:val="ka-GE"/>
        </w:rPr>
        <w:t xml:space="preserve"> UNDP, </w:t>
      </w:r>
      <w:hyperlink r:id="rId13" w:history="1">
        <w:r w:rsidR="00DA4193" w:rsidRPr="00A12C18">
          <w:rPr>
            <w:rStyle w:val="Hyperlink"/>
            <w:rFonts w:cstheme="minorHAnsi"/>
            <w:i/>
            <w:iCs/>
            <w:lang w:val="ka-GE"/>
          </w:rPr>
          <w:t>sophie.tchitchinadze@undp.org</w:t>
        </w:r>
      </w:hyperlink>
      <w:r w:rsidR="00DA4193" w:rsidRPr="00A12C18">
        <w:rPr>
          <w:rFonts w:cstheme="minorHAnsi"/>
          <w:i/>
          <w:iCs/>
          <w:lang w:val="ka-GE"/>
        </w:rPr>
        <w:t>, +995 599 196907</w:t>
      </w:r>
    </w:p>
    <w:p w14:paraId="4398E5BE" w14:textId="5D113982" w:rsidR="00DA4193" w:rsidRPr="00A12C18" w:rsidRDefault="00FA365A" w:rsidP="001C144D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lang w:val="ka-GE"/>
        </w:rPr>
      </w:pPr>
      <w:r w:rsidRPr="00A12C18">
        <w:rPr>
          <w:rFonts w:cstheme="minorHAnsi"/>
          <w:i/>
          <w:iCs/>
          <w:lang w:val="ka-GE"/>
        </w:rPr>
        <w:t>ირა სულავა,</w:t>
      </w:r>
      <w:r w:rsidR="00DA4193" w:rsidRPr="00A12C18">
        <w:rPr>
          <w:rFonts w:cstheme="minorHAnsi"/>
          <w:i/>
          <w:iCs/>
          <w:lang w:val="ka-GE"/>
        </w:rPr>
        <w:t xml:space="preserve"> UNDP, </w:t>
      </w:r>
      <w:hyperlink r:id="rId14" w:history="1">
        <w:r w:rsidR="00DA4193" w:rsidRPr="00A12C18">
          <w:rPr>
            <w:rStyle w:val="Hyperlink"/>
            <w:rFonts w:cstheme="minorHAnsi"/>
            <w:i/>
            <w:iCs/>
            <w:lang w:val="ka-GE"/>
          </w:rPr>
          <w:t>irine.sulava@undp.org</w:t>
        </w:r>
      </w:hyperlink>
      <w:r w:rsidR="00DA4193" w:rsidRPr="00A12C18">
        <w:rPr>
          <w:rFonts w:cstheme="minorHAnsi"/>
          <w:i/>
          <w:iCs/>
          <w:lang w:val="ka-GE"/>
        </w:rPr>
        <w:t>, +995 599 579105</w:t>
      </w:r>
    </w:p>
    <w:sectPr w:rsidR="00DA4193" w:rsidRPr="00A12C18" w:rsidSect="002361B6">
      <w:pgSz w:w="12240" w:h="15840"/>
      <w:pgMar w:top="45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54B2D"/>
    <w:multiLevelType w:val="hybridMultilevel"/>
    <w:tmpl w:val="6FBC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2F79"/>
    <w:multiLevelType w:val="hybridMultilevel"/>
    <w:tmpl w:val="F910683E"/>
    <w:lvl w:ilvl="0" w:tplc="B07279D2">
      <w:numFmt w:val="bullet"/>
      <w:lvlText w:val="&gt;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236FF"/>
    <w:multiLevelType w:val="hybridMultilevel"/>
    <w:tmpl w:val="0468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14E48"/>
    <w:multiLevelType w:val="hybridMultilevel"/>
    <w:tmpl w:val="F06E5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469E5"/>
    <w:multiLevelType w:val="hybridMultilevel"/>
    <w:tmpl w:val="711CE29A"/>
    <w:lvl w:ilvl="0" w:tplc="D01C42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93F1E"/>
    <w:multiLevelType w:val="hybridMultilevel"/>
    <w:tmpl w:val="4716A4E0"/>
    <w:lvl w:ilvl="0" w:tplc="B07279D2">
      <w:numFmt w:val="bullet"/>
      <w:lvlText w:val="&gt;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zNjIxNjOyNDM0NjFX0lEKTi0uzszPAykwMqkFAMEpi0AtAAAA"/>
  </w:docVars>
  <w:rsids>
    <w:rsidRoot w:val="00D26F38"/>
    <w:rsid w:val="00000114"/>
    <w:rsid w:val="00001087"/>
    <w:rsid w:val="00015C19"/>
    <w:rsid w:val="0001695C"/>
    <w:rsid w:val="000216F4"/>
    <w:rsid w:val="0003379C"/>
    <w:rsid w:val="000348B3"/>
    <w:rsid w:val="00035686"/>
    <w:rsid w:val="000356C0"/>
    <w:rsid w:val="000407A4"/>
    <w:rsid w:val="00051D06"/>
    <w:rsid w:val="00056A44"/>
    <w:rsid w:val="0006271E"/>
    <w:rsid w:val="000708CD"/>
    <w:rsid w:val="000711A4"/>
    <w:rsid w:val="0007771B"/>
    <w:rsid w:val="00082712"/>
    <w:rsid w:val="00084345"/>
    <w:rsid w:val="000861DE"/>
    <w:rsid w:val="000A6F7E"/>
    <w:rsid w:val="000A7BF3"/>
    <w:rsid w:val="000B3DC9"/>
    <w:rsid w:val="000C13CF"/>
    <w:rsid w:val="000C4BDC"/>
    <w:rsid w:val="000C6677"/>
    <w:rsid w:val="000D46FD"/>
    <w:rsid w:val="000E0209"/>
    <w:rsid w:val="000E6023"/>
    <w:rsid w:val="000F43B7"/>
    <w:rsid w:val="001231FB"/>
    <w:rsid w:val="001240D3"/>
    <w:rsid w:val="00124F6F"/>
    <w:rsid w:val="0013067F"/>
    <w:rsid w:val="00135F8F"/>
    <w:rsid w:val="00144E2F"/>
    <w:rsid w:val="001529A4"/>
    <w:rsid w:val="00152A2A"/>
    <w:rsid w:val="00157AC0"/>
    <w:rsid w:val="00167913"/>
    <w:rsid w:val="001715AE"/>
    <w:rsid w:val="001727EA"/>
    <w:rsid w:val="00175935"/>
    <w:rsid w:val="001779CC"/>
    <w:rsid w:val="001800BB"/>
    <w:rsid w:val="00182C2B"/>
    <w:rsid w:val="00186B5C"/>
    <w:rsid w:val="00186D4F"/>
    <w:rsid w:val="00193FAD"/>
    <w:rsid w:val="00195449"/>
    <w:rsid w:val="00195722"/>
    <w:rsid w:val="001A4223"/>
    <w:rsid w:val="001B1F72"/>
    <w:rsid w:val="001B3565"/>
    <w:rsid w:val="001C0DFE"/>
    <w:rsid w:val="001C285F"/>
    <w:rsid w:val="001C288F"/>
    <w:rsid w:val="001D7BA8"/>
    <w:rsid w:val="001E0956"/>
    <w:rsid w:val="001E2A36"/>
    <w:rsid w:val="001E5F14"/>
    <w:rsid w:val="001F6E27"/>
    <w:rsid w:val="00205F05"/>
    <w:rsid w:val="00211D51"/>
    <w:rsid w:val="002257E5"/>
    <w:rsid w:val="00231C31"/>
    <w:rsid w:val="002333E7"/>
    <w:rsid w:val="002361B6"/>
    <w:rsid w:val="00254BDA"/>
    <w:rsid w:val="00266975"/>
    <w:rsid w:val="00283EF1"/>
    <w:rsid w:val="00287EE5"/>
    <w:rsid w:val="00293593"/>
    <w:rsid w:val="00294CC8"/>
    <w:rsid w:val="002A1144"/>
    <w:rsid w:val="002A2864"/>
    <w:rsid w:val="002A6BE1"/>
    <w:rsid w:val="002B0808"/>
    <w:rsid w:val="002B5839"/>
    <w:rsid w:val="002C36A3"/>
    <w:rsid w:val="002C4F65"/>
    <w:rsid w:val="002E3579"/>
    <w:rsid w:val="002E509C"/>
    <w:rsid w:val="002F09FE"/>
    <w:rsid w:val="002F1EF8"/>
    <w:rsid w:val="002F47C2"/>
    <w:rsid w:val="003055A3"/>
    <w:rsid w:val="00306339"/>
    <w:rsid w:val="00310960"/>
    <w:rsid w:val="00311545"/>
    <w:rsid w:val="00315826"/>
    <w:rsid w:val="00316ED9"/>
    <w:rsid w:val="00320A39"/>
    <w:rsid w:val="003240BC"/>
    <w:rsid w:val="0032492C"/>
    <w:rsid w:val="003264C5"/>
    <w:rsid w:val="00342492"/>
    <w:rsid w:val="00350C24"/>
    <w:rsid w:val="00366892"/>
    <w:rsid w:val="00367733"/>
    <w:rsid w:val="00377F62"/>
    <w:rsid w:val="003B52D3"/>
    <w:rsid w:val="003B5A14"/>
    <w:rsid w:val="003C1F04"/>
    <w:rsid w:val="003C4417"/>
    <w:rsid w:val="003C496D"/>
    <w:rsid w:val="003E24AF"/>
    <w:rsid w:val="003E366D"/>
    <w:rsid w:val="004018ED"/>
    <w:rsid w:val="004035F9"/>
    <w:rsid w:val="0040510B"/>
    <w:rsid w:val="004070BF"/>
    <w:rsid w:val="00416B7D"/>
    <w:rsid w:val="00417000"/>
    <w:rsid w:val="004235FE"/>
    <w:rsid w:val="00426B3C"/>
    <w:rsid w:val="0043777A"/>
    <w:rsid w:val="004431BB"/>
    <w:rsid w:val="00456EA1"/>
    <w:rsid w:val="004578EB"/>
    <w:rsid w:val="004716B0"/>
    <w:rsid w:val="004831D7"/>
    <w:rsid w:val="0049004A"/>
    <w:rsid w:val="004975CF"/>
    <w:rsid w:val="004A719C"/>
    <w:rsid w:val="004B09B9"/>
    <w:rsid w:val="004B1042"/>
    <w:rsid w:val="004D045E"/>
    <w:rsid w:val="004E5C81"/>
    <w:rsid w:val="004F0136"/>
    <w:rsid w:val="0050712E"/>
    <w:rsid w:val="005167E6"/>
    <w:rsid w:val="00524F54"/>
    <w:rsid w:val="00534038"/>
    <w:rsid w:val="0054374C"/>
    <w:rsid w:val="00554E37"/>
    <w:rsid w:val="00561312"/>
    <w:rsid w:val="00566146"/>
    <w:rsid w:val="005675E8"/>
    <w:rsid w:val="005711CA"/>
    <w:rsid w:val="005801C8"/>
    <w:rsid w:val="0059108E"/>
    <w:rsid w:val="0059450D"/>
    <w:rsid w:val="00595BD8"/>
    <w:rsid w:val="005A09B7"/>
    <w:rsid w:val="005B28C3"/>
    <w:rsid w:val="005B446A"/>
    <w:rsid w:val="005C0796"/>
    <w:rsid w:val="005C59CC"/>
    <w:rsid w:val="005D19EA"/>
    <w:rsid w:val="005E466F"/>
    <w:rsid w:val="005F140F"/>
    <w:rsid w:val="0060063E"/>
    <w:rsid w:val="0060680D"/>
    <w:rsid w:val="00607EF0"/>
    <w:rsid w:val="0061040B"/>
    <w:rsid w:val="006112EC"/>
    <w:rsid w:val="00612198"/>
    <w:rsid w:val="00622EC1"/>
    <w:rsid w:val="00625AA9"/>
    <w:rsid w:val="006541AB"/>
    <w:rsid w:val="00655906"/>
    <w:rsid w:val="00657336"/>
    <w:rsid w:val="00667496"/>
    <w:rsid w:val="006702FD"/>
    <w:rsid w:val="00673583"/>
    <w:rsid w:val="006763F3"/>
    <w:rsid w:val="00681F04"/>
    <w:rsid w:val="00683AD1"/>
    <w:rsid w:val="00687401"/>
    <w:rsid w:val="006879A3"/>
    <w:rsid w:val="00687CF4"/>
    <w:rsid w:val="0069339E"/>
    <w:rsid w:val="0069400F"/>
    <w:rsid w:val="006972C1"/>
    <w:rsid w:val="006A0411"/>
    <w:rsid w:val="006A317D"/>
    <w:rsid w:val="006A6627"/>
    <w:rsid w:val="006B087A"/>
    <w:rsid w:val="006B7BA0"/>
    <w:rsid w:val="006C3914"/>
    <w:rsid w:val="006C407A"/>
    <w:rsid w:val="006D0D67"/>
    <w:rsid w:val="006D6B47"/>
    <w:rsid w:val="006E1D65"/>
    <w:rsid w:val="006E1DC8"/>
    <w:rsid w:val="006E6439"/>
    <w:rsid w:val="006F0842"/>
    <w:rsid w:val="00701446"/>
    <w:rsid w:val="00711910"/>
    <w:rsid w:val="00717A4A"/>
    <w:rsid w:val="007314F3"/>
    <w:rsid w:val="00734903"/>
    <w:rsid w:val="00742F9D"/>
    <w:rsid w:val="00751141"/>
    <w:rsid w:val="0075369F"/>
    <w:rsid w:val="00770B09"/>
    <w:rsid w:val="0077118A"/>
    <w:rsid w:val="00774E2C"/>
    <w:rsid w:val="007860AA"/>
    <w:rsid w:val="00793778"/>
    <w:rsid w:val="00793F60"/>
    <w:rsid w:val="007A0B63"/>
    <w:rsid w:val="007A289D"/>
    <w:rsid w:val="007A3727"/>
    <w:rsid w:val="007A4F9F"/>
    <w:rsid w:val="007A56A1"/>
    <w:rsid w:val="007B58DD"/>
    <w:rsid w:val="007D0652"/>
    <w:rsid w:val="007D2CFF"/>
    <w:rsid w:val="007D712C"/>
    <w:rsid w:val="007E1AA6"/>
    <w:rsid w:val="007E300D"/>
    <w:rsid w:val="007E36D6"/>
    <w:rsid w:val="007F0316"/>
    <w:rsid w:val="007F60D4"/>
    <w:rsid w:val="00803759"/>
    <w:rsid w:val="00803D30"/>
    <w:rsid w:val="008163B6"/>
    <w:rsid w:val="00816C17"/>
    <w:rsid w:val="00817EDC"/>
    <w:rsid w:val="0082543B"/>
    <w:rsid w:val="00832AEA"/>
    <w:rsid w:val="008502A5"/>
    <w:rsid w:val="00850A66"/>
    <w:rsid w:val="00856B09"/>
    <w:rsid w:val="008723A0"/>
    <w:rsid w:val="00881423"/>
    <w:rsid w:val="00883346"/>
    <w:rsid w:val="008850FF"/>
    <w:rsid w:val="008B6E29"/>
    <w:rsid w:val="008C2092"/>
    <w:rsid w:val="008D13A9"/>
    <w:rsid w:val="008E22AD"/>
    <w:rsid w:val="008F73A7"/>
    <w:rsid w:val="0090465A"/>
    <w:rsid w:val="00905EB4"/>
    <w:rsid w:val="00910CD4"/>
    <w:rsid w:val="00912B89"/>
    <w:rsid w:val="0092349E"/>
    <w:rsid w:val="00924412"/>
    <w:rsid w:val="00926BC8"/>
    <w:rsid w:val="00927414"/>
    <w:rsid w:val="00931308"/>
    <w:rsid w:val="009542F1"/>
    <w:rsid w:val="00954E7E"/>
    <w:rsid w:val="00957A87"/>
    <w:rsid w:val="009750F7"/>
    <w:rsid w:val="0098191A"/>
    <w:rsid w:val="009827AB"/>
    <w:rsid w:val="00983AA0"/>
    <w:rsid w:val="00986B45"/>
    <w:rsid w:val="00994E07"/>
    <w:rsid w:val="00995026"/>
    <w:rsid w:val="009A4F06"/>
    <w:rsid w:val="009A7C40"/>
    <w:rsid w:val="009C3496"/>
    <w:rsid w:val="009C6B01"/>
    <w:rsid w:val="009D7E84"/>
    <w:rsid w:val="009E01B8"/>
    <w:rsid w:val="009E1440"/>
    <w:rsid w:val="009E4BEF"/>
    <w:rsid w:val="009F0AFA"/>
    <w:rsid w:val="009F2E6A"/>
    <w:rsid w:val="009F5F95"/>
    <w:rsid w:val="00A00252"/>
    <w:rsid w:val="00A06E5B"/>
    <w:rsid w:val="00A07BBF"/>
    <w:rsid w:val="00A12C18"/>
    <w:rsid w:val="00A23B4A"/>
    <w:rsid w:val="00A248E0"/>
    <w:rsid w:val="00A25BA2"/>
    <w:rsid w:val="00A26959"/>
    <w:rsid w:val="00A30059"/>
    <w:rsid w:val="00A45EC3"/>
    <w:rsid w:val="00A57448"/>
    <w:rsid w:val="00A65FCD"/>
    <w:rsid w:val="00A70D00"/>
    <w:rsid w:val="00A92A89"/>
    <w:rsid w:val="00A943D3"/>
    <w:rsid w:val="00A94D8D"/>
    <w:rsid w:val="00A96580"/>
    <w:rsid w:val="00AA0891"/>
    <w:rsid w:val="00AA5811"/>
    <w:rsid w:val="00AA6203"/>
    <w:rsid w:val="00AC503E"/>
    <w:rsid w:val="00AC6EEC"/>
    <w:rsid w:val="00AD1841"/>
    <w:rsid w:val="00AD53BD"/>
    <w:rsid w:val="00AD627B"/>
    <w:rsid w:val="00AE79D9"/>
    <w:rsid w:val="00AF32B0"/>
    <w:rsid w:val="00B05826"/>
    <w:rsid w:val="00B05B50"/>
    <w:rsid w:val="00B220E8"/>
    <w:rsid w:val="00B31685"/>
    <w:rsid w:val="00B3685A"/>
    <w:rsid w:val="00B4382D"/>
    <w:rsid w:val="00B60D74"/>
    <w:rsid w:val="00B711BC"/>
    <w:rsid w:val="00B76DEB"/>
    <w:rsid w:val="00B837AE"/>
    <w:rsid w:val="00B84AAF"/>
    <w:rsid w:val="00B85970"/>
    <w:rsid w:val="00B911CA"/>
    <w:rsid w:val="00BA2ABE"/>
    <w:rsid w:val="00BA5270"/>
    <w:rsid w:val="00BA56C6"/>
    <w:rsid w:val="00BA77C1"/>
    <w:rsid w:val="00BB1EAE"/>
    <w:rsid w:val="00BB57AD"/>
    <w:rsid w:val="00BB6BD5"/>
    <w:rsid w:val="00BB7594"/>
    <w:rsid w:val="00BB788E"/>
    <w:rsid w:val="00BC0A12"/>
    <w:rsid w:val="00BD028D"/>
    <w:rsid w:val="00BE363D"/>
    <w:rsid w:val="00BE6C63"/>
    <w:rsid w:val="00BF5AB3"/>
    <w:rsid w:val="00BF7BE4"/>
    <w:rsid w:val="00C02432"/>
    <w:rsid w:val="00C12529"/>
    <w:rsid w:val="00C16730"/>
    <w:rsid w:val="00C17CF8"/>
    <w:rsid w:val="00C20E01"/>
    <w:rsid w:val="00C227F8"/>
    <w:rsid w:val="00C30A6C"/>
    <w:rsid w:val="00C33F8A"/>
    <w:rsid w:val="00C4124C"/>
    <w:rsid w:val="00C425CC"/>
    <w:rsid w:val="00C44B21"/>
    <w:rsid w:val="00C44FE6"/>
    <w:rsid w:val="00C51EEA"/>
    <w:rsid w:val="00C53662"/>
    <w:rsid w:val="00C568BA"/>
    <w:rsid w:val="00C56BB3"/>
    <w:rsid w:val="00C604E2"/>
    <w:rsid w:val="00C65014"/>
    <w:rsid w:val="00C66B68"/>
    <w:rsid w:val="00C73645"/>
    <w:rsid w:val="00C74803"/>
    <w:rsid w:val="00C811C1"/>
    <w:rsid w:val="00C8578F"/>
    <w:rsid w:val="00C85867"/>
    <w:rsid w:val="00C90C3A"/>
    <w:rsid w:val="00C94B9E"/>
    <w:rsid w:val="00C95285"/>
    <w:rsid w:val="00C96286"/>
    <w:rsid w:val="00C972CD"/>
    <w:rsid w:val="00CA0B98"/>
    <w:rsid w:val="00CA406F"/>
    <w:rsid w:val="00CB0D8E"/>
    <w:rsid w:val="00CB6BFE"/>
    <w:rsid w:val="00CB6FA0"/>
    <w:rsid w:val="00CD2327"/>
    <w:rsid w:val="00CD40A6"/>
    <w:rsid w:val="00CE0263"/>
    <w:rsid w:val="00CE702B"/>
    <w:rsid w:val="00CF0C78"/>
    <w:rsid w:val="00D05B24"/>
    <w:rsid w:val="00D10B76"/>
    <w:rsid w:val="00D16C2B"/>
    <w:rsid w:val="00D22C2D"/>
    <w:rsid w:val="00D26F38"/>
    <w:rsid w:val="00D36727"/>
    <w:rsid w:val="00D37FF7"/>
    <w:rsid w:val="00D57AB1"/>
    <w:rsid w:val="00D7401B"/>
    <w:rsid w:val="00D74050"/>
    <w:rsid w:val="00D816C6"/>
    <w:rsid w:val="00D9220F"/>
    <w:rsid w:val="00D939CC"/>
    <w:rsid w:val="00D93CB6"/>
    <w:rsid w:val="00D9415D"/>
    <w:rsid w:val="00D94433"/>
    <w:rsid w:val="00D9509B"/>
    <w:rsid w:val="00DA4193"/>
    <w:rsid w:val="00DA58BA"/>
    <w:rsid w:val="00DA722B"/>
    <w:rsid w:val="00DB1B58"/>
    <w:rsid w:val="00DC29D8"/>
    <w:rsid w:val="00DD5386"/>
    <w:rsid w:val="00DD665C"/>
    <w:rsid w:val="00DE0B39"/>
    <w:rsid w:val="00DE3F53"/>
    <w:rsid w:val="00DE6BF1"/>
    <w:rsid w:val="00DF065A"/>
    <w:rsid w:val="00DF54B8"/>
    <w:rsid w:val="00E03CF8"/>
    <w:rsid w:val="00E2360E"/>
    <w:rsid w:val="00E243F1"/>
    <w:rsid w:val="00E25B62"/>
    <w:rsid w:val="00E305C8"/>
    <w:rsid w:val="00E30A03"/>
    <w:rsid w:val="00E327A7"/>
    <w:rsid w:val="00E463AE"/>
    <w:rsid w:val="00E50368"/>
    <w:rsid w:val="00E52E90"/>
    <w:rsid w:val="00E67119"/>
    <w:rsid w:val="00E73B4B"/>
    <w:rsid w:val="00E741EC"/>
    <w:rsid w:val="00E81DC8"/>
    <w:rsid w:val="00E82C93"/>
    <w:rsid w:val="00EA4CDF"/>
    <w:rsid w:val="00EB0704"/>
    <w:rsid w:val="00EB0FE0"/>
    <w:rsid w:val="00EB3F8B"/>
    <w:rsid w:val="00EC2C9A"/>
    <w:rsid w:val="00EC6320"/>
    <w:rsid w:val="00EE556E"/>
    <w:rsid w:val="00EE7FDF"/>
    <w:rsid w:val="00EF477F"/>
    <w:rsid w:val="00F12352"/>
    <w:rsid w:val="00F25CCB"/>
    <w:rsid w:val="00F5471C"/>
    <w:rsid w:val="00F62E12"/>
    <w:rsid w:val="00F67027"/>
    <w:rsid w:val="00F670C9"/>
    <w:rsid w:val="00F73274"/>
    <w:rsid w:val="00F816EE"/>
    <w:rsid w:val="00F84B75"/>
    <w:rsid w:val="00F95D7E"/>
    <w:rsid w:val="00F9781E"/>
    <w:rsid w:val="00FA365A"/>
    <w:rsid w:val="00FA3F1F"/>
    <w:rsid w:val="00FB4353"/>
    <w:rsid w:val="00FB5960"/>
    <w:rsid w:val="00FC0E3E"/>
    <w:rsid w:val="00FD09B9"/>
    <w:rsid w:val="00FD64C8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ACD3"/>
  <w15:chartTrackingRefBased/>
  <w15:docId w15:val="{5B2B8C4C-1198-4753-B524-08916BC0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35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F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3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,List Paragraph (numbered (a)),Lapis Bulleted List,Dot pt,F5 List Paragraph,No Spacing1,List Paragraph Char Char Char,Indicator Text,Numbered Para 1,Bullet 1,List Paragraph12,Bullet Points,MAIN CONTENT,List 100s,WB Para,L"/>
    <w:basedOn w:val="Normal"/>
    <w:link w:val="ListParagraphChar"/>
    <w:uiPriority w:val="34"/>
    <w:qFormat/>
    <w:rsid w:val="00DA4193"/>
    <w:pPr>
      <w:spacing w:after="200" w:line="276" w:lineRule="auto"/>
      <w:ind w:left="720"/>
      <w:contextualSpacing/>
    </w:pPr>
    <w:rPr>
      <w:lang w:val="ru-RU"/>
    </w:rPr>
  </w:style>
  <w:style w:type="character" w:customStyle="1" w:styleId="ListParagraphChar">
    <w:name w:val="List Paragraph Char"/>
    <w:aliases w:val="List Paragraph1 Char,List Paragraph (numbered (a)) Char,Lapis Bulleted List Char,Dot pt Char,F5 List Paragraph Char,No Spacing1 Char,List Paragraph Char Char Char Char,Indicator Text Char,Numbered Para 1 Char,Bullet 1 Char,L Char"/>
    <w:link w:val="ListParagraph"/>
    <w:uiPriority w:val="34"/>
    <w:qFormat/>
    <w:locked/>
    <w:rsid w:val="00DA4193"/>
    <w:rPr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1A4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16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3B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349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5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terial-icons-extended">
    <w:name w:val="material-icons-extended"/>
    <w:basedOn w:val="DefaultParagraphFont"/>
    <w:rsid w:val="004035F9"/>
  </w:style>
  <w:style w:type="character" w:customStyle="1" w:styleId="jlqj4b">
    <w:name w:val="jlqj4b"/>
    <w:basedOn w:val="DefaultParagraphFont"/>
    <w:rsid w:val="0040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7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25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0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2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1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517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3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8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5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72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2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2" w:color="FFFFFF"/>
                                                    <w:bottom w:val="single" w:sz="6" w:space="0" w:color="FFFFFF"/>
                                                    <w:right w:val="single" w:sz="6" w:space="2" w:color="FFF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073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84137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86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12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ophie.tchitchinadze@undp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ge.undp.org/content/georgia/ka/home/projects/supporting-public-administration-reform-in-georgi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e.undp.org/content/georgia/ka/home/library/democratic_governance/covid-gender-assessmen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mailto:irine.sulava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D3C3-67E2-4138-846E-FB365F30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Sulava</dc:creator>
  <cp:keywords/>
  <dc:description/>
  <cp:lastModifiedBy>Sophie Tchitchinadze</cp:lastModifiedBy>
  <cp:revision>7</cp:revision>
  <dcterms:created xsi:type="dcterms:W3CDTF">2021-03-31T22:13:00Z</dcterms:created>
  <dcterms:modified xsi:type="dcterms:W3CDTF">2021-03-31T22:15:00Z</dcterms:modified>
</cp:coreProperties>
</file>