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27BFE" w14:textId="79BB5B61" w:rsidR="00FB7FDF" w:rsidRPr="00E37082" w:rsidRDefault="00FB7FDF" w:rsidP="00FB7FDF">
      <w:pPr>
        <w:spacing w:before="240" w:after="240" w:line="240" w:lineRule="auto"/>
        <w:jc w:val="both"/>
        <w:rPr>
          <w:rFonts w:ascii="Times New Roman" w:eastAsia="Times New Roman" w:hAnsi="Times New Roman" w:cs="Times New Roman"/>
          <w:sz w:val="24"/>
          <w:szCs w:val="24"/>
          <w:lang w:val="ka-GE"/>
        </w:rPr>
      </w:pPr>
      <w:r w:rsidRPr="00E37082">
        <w:rPr>
          <w:rFonts w:ascii="Calibri" w:eastAsia="Times New Roman" w:hAnsi="Calibri" w:cs="Calibri"/>
          <w:b/>
          <w:bCs/>
          <w:color w:val="000000"/>
          <w:sz w:val="20"/>
          <w:szCs w:val="20"/>
          <w:lang w:val="ka-GE"/>
        </w:rPr>
        <w:t>OHCHR ხელს უწყობს საქართველოში ადამიანის უფლებათა დამცველ დამოუკიდებელ სახელმწიფო ინსტიტუტების თანამშრომლობასა და გაძლიერებას</w:t>
      </w:r>
    </w:p>
    <w:p w14:paraId="2CE904DC" w14:textId="77777777" w:rsidR="000B77B2" w:rsidRDefault="000B77B2" w:rsidP="00FB7FDF">
      <w:pPr>
        <w:spacing w:before="240" w:after="240" w:line="240" w:lineRule="auto"/>
        <w:jc w:val="both"/>
        <w:rPr>
          <w:rFonts w:ascii="Calibri" w:eastAsia="Times New Roman" w:hAnsi="Calibri" w:cs="Calibri"/>
          <w:b/>
          <w:bCs/>
          <w:color w:val="000000"/>
          <w:sz w:val="20"/>
          <w:szCs w:val="20"/>
          <w:lang w:val="ka-GE"/>
        </w:rPr>
      </w:pPr>
    </w:p>
    <w:p w14:paraId="37A46D4E" w14:textId="1BC342DE"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b/>
          <w:bCs/>
          <w:color w:val="000000"/>
          <w:sz w:val="19"/>
          <w:szCs w:val="19"/>
          <w:lang w:val="ka-GE"/>
        </w:rPr>
        <w:t>საქართველოს სახალხო დამცველის ოფისი და სახელმწიფო ინსპექტორის სამსახური დამოუკიდებელი ინსტიტუტებია, რომელთაც უმნიშვნელოვანესი როლი აკისრიათ ქვეყანაში ადამიანის უფლებებათა და თავისუფლების დაცვის კუთხით. </w:t>
      </w:r>
    </w:p>
    <w:p w14:paraId="3A021790"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b/>
          <w:bCs/>
          <w:color w:val="000000"/>
          <w:sz w:val="19"/>
          <w:szCs w:val="19"/>
          <w:lang w:val="ka-GE"/>
        </w:rPr>
        <w:t>გაეროს ადამიანის უფლებათა უმაღლესი კომისრის ოფისის</w:t>
      </w:r>
      <w:r w:rsidRPr="000B77B2">
        <w:rPr>
          <w:rFonts w:eastAsia="Times New Roman" w:cstheme="minorHAnsi"/>
          <w:color w:val="000000"/>
          <w:sz w:val="19"/>
          <w:szCs w:val="19"/>
          <w:lang w:val="ka-GE"/>
        </w:rPr>
        <w:t xml:space="preserve"> (</w:t>
      </w:r>
      <w:r w:rsidRPr="000B77B2">
        <w:rPr>
          <w:rFonts w:eastAsia="Times New Roman" w:cstheme="minorHAnsi"/>
          <w:b/>
          <w:bCs/>
          <w:color w:val="000000"/>
          <w:sz w:val="19"/>
          <w:szCs w:val="19"/>
          <w:lang w:val="ka-GE"/>
        </w:rPr>
        <w:t>UN OHCHR</w:t>
      </w:r>
      <w:r w:rsidRPr="000B77B2">
        <w:rPr>
          <w:rFonts w:eastAsia="Times New Roman" w:cstheme="minorHAnsi"/>
          <w:color w:val="000000"/>
          <w:sz w:val="19"/>
          <w:szCs w:val="19"/>
          <w:lang w:val="ka-GE"/>
        </w:rPr>
        <w:t xml:space="preserve">) მიერ ორგანიზებული სამუშაო შეხვედრის მიზანს, </w:t>
      </w:r>
      <w:r w:rsidRPr="000B77B2">
        <w:rPr>
          <w:rFonts w:eastAsia="Times New Roman" w:cstheme="minorHAnsi"/>
          <w:b/>
          <w:bCs/>
          <w:color w:val="000000"/>
          <w:sz w:val="19"/>
          <w:szCs w:val="19"/>
          <w:lang w:val="ka-GE"/>
        </w:rPr>
        <w:t>სახელმწიფო ინსპექტორის სამსახურსა</w:t>
      </w:r>
      <w:r w:rsidRPr="000B77B2">
        <w:rPr>
          <w:rFonts w:eastAsia="Times New Roman" w:cstheme="minorHAnsi"/>
          <w:color w:val="000000"/>
          <w:sz w:val="19"/>
          <w:szCs w:val="19"/>
          <w:lang w:val="ka-GE"/>
        </w:rPr>
        <w:t xml:space="preserve"> და </w:t>
      </w:r>
      <w:r w:rsidRPr="000B77B2">
        <w:rPr>
          <w:rFonts w:eastAsia="Times New Roman" w:cstheme="minorHAnsi"/>
          <w:b/>
          <w:bCs/>
          <w:color w:val="000000"/>
          <w:sz w:val="19"/>
          <w:szCs w:val="19"/>
          <w:lang w:val="ka-GE"/>
        </w:rPr>
        <w:t>სახალხო დამცველს</w:t>
      </w:r>
      <w:r w:rsidRPr="000B77B2">
        <w:rPr>
          <w:rFonts w:eastAsia="Times New Roman" w:cstheme="minorHAnsi"/>
          <w:color w:val="000000"/>
          <w:sz w:val="19"/>
          <w:szCs w:val="19"/>
          <w:lang w:val="ka-GE"/>
        </w:rPr>
        <w:t xml:space="preserve"> შორის ურთიერთთანამშრომლობის გაღრმავება წარმოადგენდა. სამდღიანი შეხვედრა </w:t>
      </w:r>
      <w:r w:rsidRPr="000B77B2">
        <w:rPr>
          <w:rFonts w:eastAsia="Times New Roman" w:cstheme="minorHAnsi"/>
          <w:b/>
          <w:bCs/>
          <w:color w:val="000000"/>
          <w:sz w:val="19"/>
          <w:szCs w:val="19"/>
          <w:lang w:val="ka-GE"/>
        </w:rPr>
        <w:t>ევროკავშირის</w:t>
      </w:r>
      <w:r w:rsidRPr="000B77B2">
        <w:rPr>
          <w:rFonts w:eastAsia="Times New Roman" w:cstheme="minorHAnsi"/>
          <w:color w:val="000000"/>
          <w:sz w:val="19"/>
          <w:szCs w:val="19"/>
          <w:lang w:val="ka-GE"/>
        </w:rPr>
        <w:t xml:space="preserve"> (EU) მხარდაჭერით მიმდინარე პროგრამის - </w:t>
      </w:r>
      <w:r w:rsidRPr="000B77B2">
        <w:rPr>
          <w:rFonts w:eastAsia="Times New Roman" w:cstheme="minorHAnsi"/>
          <w:b/>
          <w:bCs/>
          <w:i/>
          <w:iCs/>
          <w:color w:val="000000"/>
          <w:sz w:val="19"/>
          <w:szCs w:val="19"/>
          <w:lang w:val="ka-GE"/>
        </w:rPr>
        <w:t>ადამიანის უფლებები ყველასათვის</w:t>
      </w:r>
      <w:r w:rsidRPr="000B77B2">
        <w:rPr>
          <w:rFonts w:eastAsia="Times New Roman" w:cstheme="minorHAnsi"/>
          <w:color w:val="000000"/>
          <w:sz w:val="19"/>
          <w:szCs w:val="19"/>
          <w:lang w:val="ka-GE"/>
        </w:rPr>
        <w:t xml:space="preserve"> (მეორე ფაზა) ფარგლებში განხორციელდა, რომელსაც </w:t>
      </w:r>
      <w:r w:rsidRPr="000B77B2">
        <w:rPr>
          <w:rFonts w:eastAsia="Times New Roman" w:cstheme="minorHAnsi"/>
          <w:b/>
          <w:bCs/>
          <w:color w:val="000000"/>
          <w:sz w:val="19"/>
          <w:szCs w:val="19"/>
          <w:lang w:val="ka-GE"/>
        </w:rPr>
        <w:t>UN OHCHR</w:t>
      </w:r>
      <w:r w:rsidRPr="000B77B2">
        <w:rPr>
          <w:rFonts w:eastAsia="Times New Roman" w:cstheme="minorHAnsi"/>
          <w:color w:val="000000"/>
          <w:sz w:val="19"/>
          <w:szCs w:val="19"/>
          <w:lang w:val="ka-GE"/>
        </w:rPr>
        <w:t xml:space="preserve"> და </w:t>
      </w:r>
      <w:r w:rsidRPr="000B77B2">
        <w:rPr>
          <w:rFonts w:eastAsia="Times New Roman" w:cstheme="minorHAnsi"/>
          <w:b/>
          <w:bCs/>
          <w:color w:val="000000"/>
          <w:sz w:val="19"/>
          <w:szCs w:val="19"/>
          <w:lang w:val="ka-GE"/>
        </w:rPr>
        <w:t>გაეროს განვითარების პროგრამა</w:t>
      </w:r>
      <w:r w:rsidRPr="000B77B2">
        <w:rPr>
          <w:rFonts w:eastAsia="Times New Roman" w:cstheme="minorHAnsi"/>
          <w:color w:val="000000"/>
          <w:sz w:val="19"/>
          <w:szCs w:val="19"/>
          <w:lang w:val="ka-GE"/>
        </w:rPr>
        <w:t xml:space="preserve"> (UNDP) ერთობლივად ახორციელებენ. </w:t>
      </w:r>
    </w:p>
    <w:p w14:paraId="7D4EBB10"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color w:val="000000"/>
          <w:sz w:val="19"/>
          <w:szCs w:val="19"/>
          <w:lang w:val="ka-GE"/>
        </w:rPr>
        <w:t xml:space="preserve">შეხვედრაზე მხარეებმა ისაუბრეს სახელმწიფო ინსპექტორის მანდატში შემავალი საქმიანობის, კერძოდ, </w:t>
      </w:r>
      <w:r w:rsidRPr="000B77B2">
        <w:rPr>
          <w:rFonts w:eastAsia="Times New Roman" w:cstheme="minorHAnsi"/>
          <w:color w:val="0C172D"/>
          <w:sz w:val="19"/>
          <w:szCs w:val="19"/>
          <w:lang w:val="ka-GE"/>
        </w:rPr>
        <w:t>სამართალდამცავი ორგანოს წარმომადგენლების მიერ ჩადენილი დანაშაულების გამოძიების სამართლებრივი და პრაქტიკული საკითხების შესხებ. დეტალურად იქნა განხილული დაკავების და საპატიმრო ადგილებში არსებულ მდგომარეობასთან და ინდივიდულურ საჩივრებთან დაკავშირებით ინფორმაციის ეფექტიანი გაცვლის საკითები. საუბარი ასევე შეეხო, ინსპექტორის მანდატს, შესაბამის სფეროებში სახალხო დამცველის მიერ პარლამენტისადმის წარდგენილ წლიურ ანგარიშში მოცემულ საკითხებსა და გამოწვევებს. </w:t>
      </w:r>
    </w:p>
    <w:p w14:paraId="506B4727"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color w:val="000000"/>
          <w:sz w:val="19"/>
          <w:szCs w:val="19"/>
          <w:lang w:val="ka-GE"/>
        </w:rPr>
        <w:t xml:space="preserve">სახალხო დამცველმა </w:t>
      </w:r>
      <w:r w:rsidRPr="000B77B2">
        <w:rPr>
          <w:rFonts w:eastAsia="Times New Roman" w:cstheme="minorHAnsi"/>
          <w:b/>
          <w:bCs/>
          <w:color w:val="000000"/>
          <w:sz w:val="19"/>
          <w:szCs w:val="19"/>
          <w:lang w:val="ka-GE"/>
        </w:rPr>
        <w:t xml:space="preserve">ნინო ლომჯარიამ, </w:t>
      </w:r>
      <w:r w:rsidRPr="000B77B2">
        <w:rPr>
          <w:rFonts w:eastAsia="Times New Roman" w:cstheme="minorHAnsi"/>
          <w:color w:val="000000"/>
          <w:sz w:val="19"/>
          <w:szCs w:val="19"/>
          <w:lang w:val="ka-GE"/>
        </w:rPr>
        <w:t>შეხვედრაზე ხაზი გაუსვა, სახალხო დამცველის აპარატისა და სახელმწიფო ინსპექტორის სამსახურის ეფექტიანი თანამშრომლობის მნიშვნელობას ქვეყანაში წამების და არასათანადო მოპყრობის აღმოფხვრის კონტექსტში.</w:t>
      </w:r>
    </w:p>
    <w:p w14:paraId="3E958433"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color w:val="000000"/>
          <w:sz w:val="19"/>
          <w:szCs w:val="19"/>
          <w:lang w:val="ka-GE"/>
        </w:rPr>
        <w:t xml:space="preserve">„განვითარების საწყის  საფეხურზე მყოფი დამოუკიდებელი საზედამხედველო უწყებისთვის საციცოცხლოდ მნიშვნელოვანია საერთაშორისო ორგანიზაციების მხარდაჭერა.  მინდა მადლობა გადავუხადო გაეროს ადამიანის უფლებათა უმაღლესი კომისრის ოფისს (UN OHCHR) სახმრეთ კავკასიაში ყველა იმ მხარდაჭერისთვის, რასაც სახელმწიფო ინსპექტორის სამსახურისთვის ახორციელებს. ასევე, მოხარული ვარ, რომ სახელმწიფო ინსპექტორის სამსახურსა და სახალხო დამცველის აპარატს შორის ურთიერთობა არის თანამშრომლობის კარგი მაგალითი და ვფიქრობ, ერთობლივი ძალისხმევით, შევძლებთ საერთო მიზნების მიღწევას.“  - განაცხადა სახელმწიფო ინსპექტორმა, </w:t>
      </w:r>
      <w:r w:rsidRPr="000B77B2">
        <w:rPr>
          <w:rFonts w:eastAsia="Times New Roman" w:cstheme="minorHAnsi"/>
          <w:b/>
          <w:bCs/>
          <w:color w:val="000000"/>
          <w:sz w:val="19"/>
          <w:szCs w:val="19"/>
          <w:lang w:val="ka-GE"/>
        </w:rPr>
        <w:t>ლონდა თოლორაიამ.</w:t>
      </w:r>
    </w:p>
    <w:p w14:paraId="08FD7AFD"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color w:val="0C172D"/>
          <w:sz w:val="19"/>
          <w:szCs w:val="19"/>
          <w:lang w:val="ka-GE"/>
        </w:rPr>
        <w:t>შეხვედრის მონაწილეებმა ასევე განიხილეს, ის საკანონმდებლო ცვლილებები, რომლებიც უზრუნველყოფს სახელმწიფო ინსპექტორის სამსახურის მიერ საგამოძიებო ფუნქციის ეფექტიანად განხორციელებას და არსებული გამოწვევების გადაჭრას.</w:t>
      </w:r>
    </w:p>
    <w:p w14:paraId="7F63E2F2" w14:textId="77777777" w:rsidR="00FB7FDF" w:rsidRPr="000B77B2" w:rsidRDefault="00FB7FDF" w:rsidP="00FB7FDF">
      <w:pPr>
        <w:spacing w:before="240" w:after="240" w:line="240" w:lineRule="auto"/>
        <w:jc w:val="both"/>
        <w:rPr>
          <w:rFonts w:eastAsia="Times New Roman" w:cstheme="minorHAnsi"/>
          <w:sz w:val="19"/>
          <w:szCs w:val="19"/>
          <w:lang w:val="ka-GE"/>
        </w:rPr>
      </w:pPr>
      <w:r w:rsidRPr="000B77B2">
        <w:rPr>
          <w:rFonts w:eastAsia="Times New Roman" w:cstheme="minorHAnsi"/>
          <w:color w:val="0C172D"/>
          <w:sz w:val="19"/>
          <w:szCs w:val="19"/>
          <w:lang w:val="ka-GE"/>
        </w:rPr>
        <w:t>„</w:t>
      </w:r>
      <w:r w:rsidRPr="000B77B2">
        <w:rPr>
          <w:rFonts w:eastAsia="Times New Roman" w:cstheme="minorHAnsi"/>
          <w:color w:val="000000"/>
          <w:sz w:val="19"/>
          <w:szCs w:val="19"/>
          <w:lang w:val="ka-GE"/>
        </w:rPr>
        <w:t xml:space="preserve">UN OHCHR მოხარულია, რომ ხელს უწყობს ამ ორ უმნიშვნელოვანეს უწყებას შორის მჭიდრო თანამშრომლობასა და კოორდინაციას. იმედს გამოვთქვამთ, რომ ისინი შეძლებენ წამების პრევენციის და ეფექტიანი გამოძიების კუთხით ხელშესახებ პროგრესს მიაღწიონ.“ - განაცხადა სამხრეთ კავკასიაში გაეროს ადამიანის უფლებათა უმაღლესი კომისრის ოფისის უფროსმა მრჩეველმა, </w:t>
      </w:r>
      <w:r w:rsidRPr="000B77B2">
        <w:rPr>
          <w:rFonts w:eastAsia="Times New Roman" w:cstheme="minorHAnsi"/>
          <w:b/>
          <w:bCs/>
          <w:color w:val="000000"/>
          <w:sz w:val="19"/>
          <w:szCs w:val="19"/>
          <w:lang w:val="ka-GE"/>
        </w:rPr>
        <w:t>ვლადიმირ შკოლნიკოვმა.</w:t>
      </w:r>
    </w:p>
    <w:p w14:paraId="3606501B" w14:textId="1EB39067" w:rsidR="00FB7FDF" w:rsidRPr="000B77B2" w:rsidRDefault="00FB7FDF" w:rsidP="00FB7FDF">
      <w:pPr>
        <w:spacing w:before="240" w:after="240" w:line="240" w:lineRule="auto"/>
        <w:jc w:val="both"/>
        <w:rPr>
          <w:rFonts w:eastAsia="Times New Roman" w:cstheme="minorHAnsi"/>
          <w:color w:val="000000"/>
          <w:sz w:val="19"/>
          <w:szCs w:val="19"/>
          <w:lang w:val="ka-GE"/>
        </w:rPr>
      </w:pPr>
      <w:r w:rsidRPr="000B77B2">
        <w:rPr>
          <w:rFonts w:eastAsia="Times New Roman" w:cstheme="minorHAnsi"/>
          <w:color w:val="000000"/>
          <w:sz w:val="19"/>
          <w:szCs w:val="19"/>
          <w:lang w:val="ka-GE"/>
        </w:rPr>
        <w:t>ევროკავშირი (EU) და OHCHR სამხრეთ კავკასიაში 2016 წლიდან მხარს უჭერენ ადამიანის უფლებების დაცვის სახელმწიფო ინსტიტუტების გაძლიერებასა და მათი მარეგულირებელი სამართლებრივი ჩარჩოს დახვეწას. მათ შორის არის სახელმწიფო ინსპექტორის სამსახური, რომელსაც, სხვა საერთაშორისო და ადგილობრივ ორგანიზაციებთან ერთად, OHCHR-ის აქტიური მხარდამჭერით, დამოუკიდებელი საგამოძიებო მექანიზმის ფუნქცია 2019 წელს დაეკისრა. </w:t>
      </w:r>
    </w:p>
    <w:p w14:paraId="69B79489" w14:textId="47F37084" w:rsidR="00FB603F" w:rsidRPr="000B77B2" w:rsidRDefault="001C258C" w:rsidP="000B77B2">
      <w:pPr>
        <w:spacing w:before="240" w:after="240" w:line="240" w:lineRule="auto"/>
        <w:jc w:val="both"/>
        <w:rPr>
          <w:rFonts w:eastAsia="Times New Roman" w:cstheme="minorHAnsi"/>
          <w:b/>
          <w:bCs/>
          <w:sz w:val="19"/>
          <w:szCs w:val="19"/>
          <w:lang w:val="ka-GE"/>
        </w:rPr>
      </w:pPr>
      <w:r w:rsidRPr="000B77B2">
        <w:rPr>
          <w:rFonts w:eastAsia="Times New Roman" w:cstheme="minorHAnsi"/>
          <w:b/>
          <w:bCs/>
          <w:sz w:val="19"/>
          <w:szCs w:val="19"/>
          <w:lang w:val="ka-GE"/>
        </w:rPr>
        <w:t>საკონტაქტო პირი:</w:t>
      </w:r>
    </w:p>
    <w:p w14:paraId="61304175" w14:textId="6B6E4759" w:rsidR="001C258C" w:rsidRPr="000B77B2" w:rsidRDefault="001C258C" w:rsidP="00D31CCE">
      <w:pPr>
        <w:pStyle w:val="ListParagraph"/>
        <w:numPr>
          <w:ilvl w:val="0"/>
          <w:numId w:val="1"/>
        </w:numPr>
        <w:spacing w:before="240" w:after="240" w:line="240" w:lineRule="auto"/>
        <w:jc w:val="both"/>
        <w:rPr>
          <w:rFonts w:eastAsia="Times New Roman" w:cstheme="minorHAnsi"/>
          <w:i/>
          <w:iCs/>
          <w:sz w:val="19"/>
          <w:szCs w:val="19"/>
          <w:lang w:val="en-PH"/>
        </w:rPr>
      </w:pPr>
      <w:r w:rsidRPr="005F3818">
        <w:rPr>
          <w:rFonts w:eastAsia="Times New Roman" w:cstheme="minorHAnsi"/>
          <w:i/>
          <w:iCs/>
          <w:sz w:val="19"/>
          <w:szCs w:val="19"/>
          <w:lang w:val="ka-GE"/>
        </w:rPr>
        <w:t xml:space="preserve">მერი მახარაშვილი, </w:t>
      </w:r>
      <w:bookmarkStart w:id="0" w:name="_GoBack"/>
      <w:bookmarkEnd w:id="0"/>
      <w:r w:rsidRPr="005F3818">
        <w:rPr>
          <w:rFonts w:eastAsia="Times New Roman" w:cstheme="minorHAnsi"/>
          <w:i/>
          <w:iCs/>
          <w:sz w:val="19"/>
          <w:szCs w:val="19"/>
          <w:lang w:val="en-PH"/>
        </w:rPr>
        <w:t>UN OHCHR, 599 500 137, merimakharashvili@gmail.com</w:t>
      </w:r>
    </w:p>
    <w:sectPr w:rsidR="001C258C" w:rsidRPr="000B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04384"/>
    <w:multiLevelType w:val="hybridMultilevel"/>
    <w:tmpl w:val="B5B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F"/>
    <w:rsid w:val="000B77B2"/>
    <w:rsid w:val="001C258C"/>
    <w:rsid w:val="00464666"/>
    <w:rsid w:val="005F3818"/>
    <w:rsid w:val="006B0423"/>
    <w:rsid w:val="00BD5DF7"/>
    <w:rsid w:val="00E37082"/>
    <w:rsid w:val="00E66F3D"/>
    <w:rsid w:val="00FB603F"/>
    <w:rsid w:val="00FB7FDF"/>
    <w:rsid w:val="00F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3F46"/>
  <w15:chartTrackingRefBased/>
  <w15:docId w15:val="{1D481387-7500-4545-9660-9471F549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F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Makharashvili</dc:creator>
  <cp:keywords/>
  <dc:description/>
  <cp:lastModifiedBy>Meri Makharashvili</cp:lastModifiedBy>
  <cp:revision>11</cp:revision>
  <dcterms:created xsi:type="dcterms:W3CDTF">2021-07-06T11:08:00Z</dcterms:created>
  <dcterms:modified xsi:type="dcterms:W3CDTF">2021-07-07T11:50:00Z</dcterms:modified>
</cp:coreProperties>
</file>