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4066" w14:textId="148B34C7" w:rsidR="00E47145" w:rsidRPr="00EF6D4E" w:rsidRDefault="00F61B4F" w:rsidP="00C3663B">
      <w:pPr>
        <w:spacing w:after="0" w:line="240" w:lineRule="auto"/>
        <w:jc w:val="center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შეზღუდული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შესაძლებლობების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მქონე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პირთა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უფლებები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-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ტრენერთა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ტრენინგი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7022F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იურიდიული</w:t>
      </w:r>
      <w:r w:rsidR="0017022F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7022F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დახმარების</w:t>
      </w:r>
      <w:r w:rsidR="0017022F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7022F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სამსახურის</w:t>
      </w:r>
      <w:r w:rsidR="0017022F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7022F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ადვოკატებთან</w:t>
      </w:r>
    </w:p>
    <w:p w14:paraId="1D32915A" w14:textId="77777777" w:rsidR="005142F0" w:rsidRPr="00EF6D4E" w:rsidRDefault="005142F0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37FEECC2" w14:textId="77777777" w:rsidR="005142F0" w:rsidRPr="00EF6D4E" w:rsidRDefault="005142F0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49CD97C2" w14:textId="151693C3" w:rsidR="00A00C70" w:rsidRPr="00EF6D4E" w:rsidRDefault="00A00C70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27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აპრილიდან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2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მაისის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ჩათვლით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სამს</w:t>
      </w:r>
      <w:r w:rsidR="00E9736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ხურის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ადვოკატებ</w:t>
      </w:r>
      <w:r w:rsidR="00E47145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</w:t>
      </w:r>
      <w:r w:rsidR="00E47145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E275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გაიარეს</w:t>
      </w:r>
      <w:r w:rsidR="001344B8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ტრენერთა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ტრენინგი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თემაზე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-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შეზღუდული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შესაძლებლობების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მქონე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5654E6">
        <w:rPr>
          <w:rFonts w:eastAsia="Times New Roman" w:cs="Arial"/>
          <w:b/>
          <w:color w:val="222222"/>
          <w:sz w:val="20"/>
          <w:szCs w:val="20"/>
          <w:lang w:val="ka-GE"/>
        </w:rPr>
        <w:t xml:space="preserve">(შშმ)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პირთა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უფლებები</w:t>
      </w:r>
      <w:r w:rsidR="005B7FD3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: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საერთაშორისო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და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ეროვნული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სტანდარტები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>.</w:t>
      </w:r>
      <w:r w:rsidR="00F41C7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ინიციატივის</w:t>
      </w:r>
      <w:r w:rsidR="001344B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მხარდამჭერია</w:t>
      </w:r>
      <w:r w:rsidR="001344B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სამხრეთ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კავკასიაში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გაეროს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ადამიანის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უფლებათა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უმაღლესი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კომისრის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1344B8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ოფისი</w:t>
      </w:r>
      <w:r w:rsidR="001344B8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(OHCHR)</w:t>
      </w:r>
      <w:r w:rsidR="0048139C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>,</w:t>
      </w:r>
      <w:r w:rsidR="00187E4A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879C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გაეროს</w:t>
      </w:r>
      <w:r w:rsidR="001879C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879C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მდგრადი</w:t>
      </w:r>
      <w:r w:rsidR="001879C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879C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განვითარების</w:t>
      </w:r>
      <w:r w:rsidR="001879C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879C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მიზნების</w:t>
      </w:r>
      <w:r w:rsidR="001879C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1879C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ფონდის</w:t>
      </w:r>
      <w:r w:rsidR="001879C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(SDG Fund) </w:t>
      </w:r>
      <w:r w:rsidR="00187E4A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48139C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443474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გაეროს</w:t>
      </w:r>
      <w:r w:rsidR="008011F8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697D3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პარტნიორობა</w:t>
      </w:r>
      <w:r w:rsidR="00697D3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697D3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შეზრუდული</w:t>
      </w:r>
      <w:r w:rsidR="00697D3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697D3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შესაძლებლობის</w:t>
      </w:r>
      <w:r w:rsidR="00697D3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697D3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697D3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281F5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281F5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281F5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უფლებებისთვის</w:t>
      </w:r>
      <w:r w:rsidR="00281F5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E2728F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(UNPRPD) </w:t>
      </w:r>
      <w:r w:rsidR="0048139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ფინანსური</w:t>
      </w:r>
      <w:r w:rsidR="0048139C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48139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დახმარებით</w:t>
      </w:r>
      <w:r w:rsidR="0048139C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</w:p>
    <w:p w14:paraId="6F43B9AD" w14:textId="77777777" w:rsidR="00CE5873" w:rsidRPr="00EF6D4E" w:rsidRDefault="00CE5873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79D3E645" w14:textId="455861FC" w:rsidR="005A60B2" w:rsidRPr="00EF6D4E" w:rsidRDefault="005A60B2" w:rsidP="005A60B2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  <w:r w:rsidRPr="00EF6D4E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ტრენინგის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გადამზადებულ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ადვოკატებს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შესაძლებლობა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hAnsi="Sylfaen" w:cs="Sylfaen"/>
          <w:sz w:val="20"/>
          <w:szCs w:val="20"/>
          <w:lang w:val="ka-GE"/>
        </w:rPr>
        <w:t>ექნებათ</w:t>
      </w:r>
      <w:r w:rsidRPr="00EF6D4E">
        <w:rPr>
          <w:rFonts w:ascii="Gill Sans MT" w:hAnsi="Gill Sans MT" w:cs="Times New Roman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სამხრეთ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კავკასიაში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გაეროს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ადამიანის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უფლებათა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უმაღლესი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კომისრის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ოფისი</w:t>
      </w:r>
      <w:r w:rsidR="009A0647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</w:t>
      </w:r>
      <w:r w:rsidR="009A0647" w:rsidRPr="00EF6D4E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9A064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მიერ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გაეროს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მდგრადი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განვითარების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მიზნების</w:t>
      </w:r>
      <w:r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ფონდის</w:t>
      </w:r>
      <w:r w:rsidR="00797000" w:rsidRPr="00EF6D4E">
        <w:rPr>
          <w:rFonts w:ascii="Gill Sans MT" w:eastAsia="Times New Roman" w:hAnsi="Gill Sans MT" w:cs="Sylfaen"/>
          <w:color w:val="222222"/>
          <w:sz w:val="20"/>
          <w:szCs w:val="20"/>
          <w:lang w:val="en-PH"/>
        </w:rPr>
        <w:t xml:space="preserve"> </w:t>
      </w:r>
      <w:r w:rsidR="00D0195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ფინანსური</w:t>
      </w:r>
      <w:r w:rsidR="00D0195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A064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მხარდაჭერის</w:t>
      </w:r>
      <w:r w:rsidR="00D0195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D0195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ფარგლებში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მომზადებული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სასწავლო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79700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პროგრამის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1241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გამოყენებით</w:t>
      </w:r>
      <w:r w:rsidR="00BC2F4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C2F4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გადაამზადონ</w:t>
      </w:r>
      <w:r w:rsidR="00BC2F4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C2F4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კოლეგა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ადვოკატები</w:t>
      </w:r>
      <w:r w:rsidR="00A828C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(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უფასო</w:t>
      </w:r>
      <w:r w:rsidR="00A828C2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="00A828C2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სამსახურის</w:t>
      </w:r>
      <w:r w:rsidR="00A828C2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ტრენინგ</w:t>
      </w:r>
      <w:r w:rsidR="00A828C2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ცენტრის</w:t>
      </w:r>
      <w:r w:rsidR="00A828C2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828C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ბაზაზე</w:t>
      </w:r>
      <w:r w:rsidR="00A828C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)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</w:p>
    <w:p w14:paraId="185F1FC9" w14:textId="77777777" w:rsidR="005A60B2" w:rsidRPr="00EF6D4E" w:rsidRDefault="005A60B2" w:rsidP="005A60B2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143717A3" w14:textId="6644EE9B" w:rsidR="00573C5E" w:rsidRPr="00EF6D4E" w:rsidRDefault="000215DF" w:rsidP="00C85EA5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მონაწილეებისთვის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მისასალმებელ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სიტყვაში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>OHCHR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-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პროგრამების</w:t>
      </w:r>
      <w:r w:rsidR="009A064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A064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მენეჯერმა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056639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სოფიო</w:t>
      </w:r>
      <w:r w:rsidR="00056639" w:rsidRPr="00EF6D4E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056639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ბენაშვილმა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ხაზი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გაუსვა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მნიშვნელობას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სრულ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რეალიზაციაში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</w:rPr>
        <w:t>.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სოფიო</w:t>
      </w:r>
      <w:r w:rsidR="00456D63" w:rsidRPr="00EF6D4E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ბენაშვილის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აზრით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A26729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აუცილებლელია</w:t>
      </w:r>
      <w:r w:rsidR="00A26729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26729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სათანადო</w:t>
      </w:r>
      <w:r w:rsidR="00A26729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ყურადღება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დაეთმოს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ადვოკატთა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ადამიანის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უფლებათა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456D6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დამცველების</w:t>
      </w:r>
      <w:r w:rsidR="00456D6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მუდმივ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უწყვეტ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განათლებას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საერთაშორისო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ადგილობრივ</w:t>
      </w:r>
      <w:r w:rsidR="008E0F1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</w:t>
      </w:r>
      <w:r w:rsidR="008E0F1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E0F1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სტანდარტების</w:t>
      </w:r>
      <w:r w:rsidR="008E0F1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E0F1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ისევე</w:t>
      </w:r>
      <w:r w:rsidR="008E0F1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E0F1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როგორც</w:t>
      </w:r>
      <w:r w:rsidR="008E0F1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8E0F1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მათთან</w:t>
      </w:r>
      <w:r w:rsidR="008E0F1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კომუნიკაციის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სტანდარტებ</w:t>
      </w:r>
      <w:r w:rsidR="00A26729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</w:t>
      </w:r>
      <w:r w:rsidR="00A26729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26729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შესახებ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.</w:t>
      </w:r>
    </w:p>
    <w:p w14:paraId="2092905F" w14:textId="77777777" w:rsidR="00056639" w:rsidRPr="00EF6D4E" w:rsidRDefault="00056639" w:rsidP="00C85EA5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</w:p>
    <w:p w14:paraId="1C34A3BB" w14:textId="32645A72" w:rsidR="00AD7CA1" w:rsidRPr="00EF6D4E" w:rsidRDefault="005654E6" w:rsidP="00AD7CA1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  <w:r>
        <w:rPr>
          <w:rFonts w:ascii="Gill Sans MT" w:eastAsia="Times New Roman" w:hAnsi="Gill Sans MT" w:cs="Arial"/>
          <w:noProof/>
          <w:color w:val="222222"/>
          <w:sz w:val="20"/>
          <w:szCs w:val="20"/>
          <w:lang w:val="ka-G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EE8993" wp14:editId="461D4329">
                <wp:simplePos x="0" y="0"/>
                <wp:positionH relativeFrom="column">
                  <wp:posOffset>-396190</wp:posOffset>
                </wp:positionH>
                <wp:positionV relativeFrom="paragraph">
                  <wp:posOffset>847360</wp:posOffset>
                </wp:positionV>
                <wp:extent cx="360" cy="360"/>
                <wp:effectExtent l="38100" t="190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ECE1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1.9pt;margin-top:6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">
                <v:imagedata r:id="rId5" o:title=""/>
              </v:shape>
            </w:pict>
          </mc:Fallback>
        </mc:AlternateConten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>„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ჯერ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კიდევ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საჭიროება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იმისა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EF6D4E"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რომ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მოხდეს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საზოგადოების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ცნობიერების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ამაღლება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ადამიანების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საჭიროებების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შესახებ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საზოგადოებაში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766F17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ისევ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არსებობს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დისკრიმინაციული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მიდგომები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სტიგმა</w:t>
      </w:r>
      <w:r w:rsidR="00AD7CA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="00AD7CA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AD7CA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მიმართ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სახელმწიფო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ინსტიტუციებმა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ტერმინი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‘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ინკლუზიურობა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’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ფართო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მნიშვნელობით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უნდა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გაიაზრონ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როგორც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საშუალება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რომ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ნებისმერმა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მოქალაქემ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შეძლოს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საზოგადოებაში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ფუნქციონირება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.“ -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თქვა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ტრენინგის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მონაწილემ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სამსახურის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ადვოკატმა</w:t>
      </w:r>
      <w:r w:rsidR="00AD7CA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თეონა</w:t>
      </w:r>
      <w:r w:rsidR="00AD7CA1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 xml:space="preserve"> </w:t>
      </w:r>
      <w:r w:rsidR="00AD7CA1" w:rsidRPr="00EF6D4E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კვერნაძემ</w:t>
      </w:r>
      <w:r w:rsidR="00AD7CA1" w:rsidRPr="00EF6D4E">
        <w:rPr>
          <w:rFonts w:ascii="Gill Sans MT" w:eastAsia="Times New Roman" w:hAnsi="Gill Sans MT" w:cs="Arial"/>
          <w:b/>
          <w:color w:val="222222"/>
          <w:sz w:val="20"/>
          <w:szCs w:val="20"/>
          <w:lang w:val="ka-GE"/>
        </w:rPr>
        <w:t>.</w:t>
      </w:r>
      <w:r w:rsidR="00AD7CA1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</w:p>
    <w:p w14:paraId="176032B5" w14:textId="77777777" w:rsidR="000B2240" w:rsidRPr="00EF6D4E" w:rsidRDefault="000B2240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36D56606" w14:textId="498EEFDE" w:rsidR="00B24BDE" w:rsidRPr="00EF6D4E" w:rsidRDefault="00F82AD5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  <w:bookmarkStart w:id="0" w:name="_GoBack"/>
      <w:bookmarkEnd w:id="0"/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0B2240" w:rsidRPr="002B3105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ლედი</w:t>
      </w:r>
      <w:r w:rsidR="000B2240" w:rsidRPr="002B3105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0B2240" w:rsidRPr="002B3105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კორძაძე</w:t>
      </w:r>
      <w:r w:rsidR="003E34F5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0B224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მიიჩნევს</w:t>
      </w:r>
      <w:r w:rsidR="000B224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0B224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რომ</w:t>
      </w:r>
      <w:r w:rsidR="000B224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B43349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„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შესაძლებლობების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პირები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არიან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საზოგადოების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სრულუფლებიანი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წევრები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რომლებსაც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საზოგადოებისგან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სახელმწიფოსგან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სჭირდებათ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სიბრალული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მათი</w:t>
      </w:r>
      <w:r w:rsidR="00B24BD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B24BD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უფლებაა</w:t>
      </w:r>
      <w:r w:rsidR="003C02A8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C02A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უზრუნველყოფილ</w:t>
      </w:r>
      <w:r w:rsidR="003C02A8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C02A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იქნას</w:t>
      </w:r>
      <w:r w:rsidR="003C02A8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3C02A8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ადამიანის</w:t>
      </w:r>
      <w:r w:rsidR="003C02A8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ძირითად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თავისუფლებათა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სრული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რეალიზება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ჩვენი</w:t>
      </w:r>
      <w:r w:rsidR="008775CD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8775C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ადვოკატების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როლია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მათთან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სწორი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კომუნიკაციის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დამყარების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გზით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მოვახდინოთ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მათი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E788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დაცვა</w:t>
      </w:r>
      <w:r w:rsidR="005E788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.</w:t>
      </w:r>
      <w:r w:rsidR="00CC041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” </w:t>
      </w:r>
    </w:p>
    <w:p w14:paraId="33B7B30C" w14:textId="77777777" w:rsidR="00346898" w:rsidRPr="00EF6D4E" w:rsidRDefault="00346898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</w:p>
    <w:p w14:paraId="295C960C" w14:textId="608DB141" w:rsidR="00346898" w:rsidRPr="00EF6D4E" w:rsidRDefault="00346898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„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ჩემთვის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როგორც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პრაქტიკოსი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იურისტისთვის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ძალიან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მნიშვნელოვანი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იყო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უფლებებთან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დაკავშირებით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საერთაშორისო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ეროვნული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კანონმდებლობის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ეორიული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B43349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მასალის</w:t>
      </w:r>
      <w:r w:rsidR="00B43349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პრაქტიკის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გაცნობა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ვფიქრობ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აღნიშნული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დამეხმარება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იმ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სტრატეგიის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ჩამოყალიბებ</w:t>
      </w:r>
      <w:r w:rsidR="008E35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აშ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თუ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უნდ</w:t>
      </w:r>
      <w:r w:rsidR="008E35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ვიბრძოლო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FD02F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მათი</w:t>
      </w:r>
      <w:r w:rsidR="00FD02FE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შრომითი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დამოუკიდებელი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ცხოვრების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სხვა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ძირითადი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აღდგენისთვის</w:t>
      </w:r>
      <w:r w:rsidR="00673954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ამასთან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ორმაგად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საპასუხისმგებლოა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ჩემი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როგორც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მომავალი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ტრენერის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როლი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რომელიც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კოლეგებს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B22BAD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შესახებ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ცოდნის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გაღრმავებაში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უნდა</w:t>
      </w:r>
      <w:r w:rsidR="00E10411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10411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დაეხმაროს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.“ - </w:t>
      </w:r>
      <w:r w:rsidR="009022EC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აღნიშნა</w:t>
      </w:r>
      <w:r w:rsidR="009022EC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F4B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="00EF4BC6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F4B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დახმარების</w:t>
      </w:r>
      <w:r w:rsidR="00EF4BC6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EF4B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სამსახურის</w:t>
      </w:r>
      <w:r w:rsidR="00EF4BC6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D67C7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კონსულტანტ</w:t>
      </w:r>
      <w:r w:rsidR="00EF4BC6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</w:t>
      </w:r>
      <w:r w:rsidR="00D67C73" w:rsidRPr="00D65C87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EF4BC6" w:rsidRPr="00D65C87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ლელა</w:t>
      </w:r>
      <w:r w:rsidR="00EF4BC6" w:rsidRPr="00D65C87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EF4BC6" w:rsidRPr="00D65C87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ეუაშვილმა</w:t>
      </w:r>
      <w:r w:rsidR="00EF4BC6" w:rsidRPr="00D65C87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>.</w:t>
      </w:r>
    </w:p>
    <w:p w14:paraId="5FF51729" w14:textId="77777777" w:rsidR="0073610B" w:rsidRPr="00EF6D4E" w:rsidRDefault="0073610B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</w:p>
    <w:p w14:paraId="588660B3" w14:textId="24581416" w:rsidR="0073610B" w:rsidRPr="00EF6D4E" w:rsidRDefault="00507490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„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მართლმსაჯულების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ხელმისაწვდომობის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უფლება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ნებისმიერ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ადამიანს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აძლევს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შესაძლებლობას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დაიცვას</w:t>
      </w:r>
      <w:r w:rsidR="005142F0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142F0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სხვ</w:t>
      </w:r>
      <w:r w:rsidR="001066AF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="001066AF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1066AF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ადამიანის</w:t>
      </w:r>
      <w:r w:rsidR="001066AF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1066AF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1066AF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1066AF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მისი</w:t>
      </w:r>
      <w:r w:rsidR="001066AF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1066AF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</w:t>
      </w:r>
      <w:r w:rsidR="001066AF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 </w:t>
      </w:r>
      <w:r w:rsidR="0062212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D65C87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აღნიშნული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62212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უფლება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62212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სასიცოცხლოდ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62212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მნიშვნელოვანი</w:t>
      </w:r>
      <w:r w:rsidR="00D536C4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77277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შშმ </w:t>
      </w:r>
      <w:r w:rsidR="00622127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პირთათვის</w:t>
      </w:r>
      <w:r w:rsidR="00622127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>.</w:t>
      </w:r>
      <w:r w:rsidR="000579AB">
        <w:rPr>
          <w:rFonts w:eastAsia="Times New Roman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ჩვენ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ადვოკატებს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განსაკუ</w:t>
      </w:r>
      <w:r w:rsidR="0077277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რებული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როლი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გვაკისრია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დავეხმაროთ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77277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პირებს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ამ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მნიშვნელოვანი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რეალიზებაში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ისე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რომ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დავაზაროლოთ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მათი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სხვა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lastRenderedPageBreak/>
        <w:t>უფლებები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ამისთვის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კი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მნიშვნელოვანია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მუდმივად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ვიღრმავებდეთ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ცოდნას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გადავცემდეთ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მას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ჩვენს</w:t>
      </w:r>
      <w:r w:rsidR="005A60B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A60B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კოლეგებს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.“ </w:t>
      </w:r>
      <w:r w:rsidR="0053585B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იურიდიული</w:t>
      </w:r>
      <w:r w:rsidR="0053585B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3585B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დახმარების</w:t>
      </w:r>
      <w:r w:rsidR="0053585B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53585B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სამსახურის</w:t>
      </w:r>
      <w:r w:rsidR="0053585B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ადვოკატი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366412" w:rsidRPr="0077277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თეა</w:t>
      </w:r>
      <w:r w:rsidR="00366412" w:rsidRPr="0077277D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 xml:space="preserve"> </w:t>
      </w:r>
      <w:r w:rsidR="00366412" w:rsidRPr="0077277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ყაულაშვილი</w:t>
      </w:r>
      <w:r w:rsidR="00366412" w:rsidRPr="0077277D">
        <w:rPr>
          <w:rFonts w:ascii="Gill Sans MT" w:eastAsia="Times New Roman" w:hAnsi="Gill Sans MT" w:cs="Sylfaen"/>
          <w:b/>
          <w:color w:val="222222"/>
          <w:sz w:val="20"/>
          <w:szCs w:val="20"/>
          <w:lang w:val="ka-GE"/>
        </w:rPr>
        <w:t>.</w:t>
      </w:r>
      <w:r w:rsidR="00366412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</w:p>
    <w:p w14:paraId="3638A6F1" w14:textId="77777777" w:rsidR="000B09E3" w:rsidRPr="00EF6D4E" w:rsidRDefault="000B09E3" w:rsidP="00A00C70">
      <w:pPr>
        <w:spacing w:after="0" w:line="240" w:lineRule="auto"/>
        <w:jc w:val="both"/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</w:pPr>
    </w:p>
    <w:p w14:paraId="36694551" w14:textId="66B52C72" w:rsidR="004331CE" w:rsidRPr="00D57BD7" w:rsidRDefault="005A60B2" w:rsidP="00A00C70">
      <w:pPr>
        <w:spacing w:after="0" w:line="240" w:lineRule="auto"/>
        <w:jc w:val="both"/>
        <w:rPr>
          <w:rFonts w:ascii="Gill Sans MT" w:hAnsi="Gill Sans MT" w:cs="Times New Roman"/>
          <w:b/>
          <w:sz w:val="20"/>
          <w:szCs w:val="20"/>
          <w:lang w:val="ka-GE"/>
        </w:rPr>
      </w:pP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ტრენერთა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ტრენინგის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ფარგლებში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მონაწილე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ადვოკატები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გადამზადდნენ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ისეთ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საკითხებში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როგორიცაა</w:t>
      </w:r>
      <w:r w:rsidR="000B09E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: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პირებთან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ურთიერთობის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სტანდარტები</w:t>
      </w:r>
      <w:r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, 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გაერთიანებული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ერების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შეზღუდული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შესაძლებლობების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მქონე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კონვენცია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გაეროს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შესახებ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კომიტეტის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პრაქტიკა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კონკრეტულ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უფლებებთან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მიმართებაში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შშმ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პირთა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დაცვის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ეროვნული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საკანონმდებლო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ჩარჩო</w:t>
      </w:r>
      <w:r w:rsidR="000B09E3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.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ტრენინგის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ჩატარების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ტექნიკები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მეთოდები</w:t>
      </w:r>
      <w:r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, </w:t>
      </w:r>
      <w:r w:rsidR="004331C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ტრენერებს</w:t>
      </w:r>
      <w:r w:rsidR="004331C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4331C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შორის</w:t>
      </w:r>
      <w:r w:rsidR="004331C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 </w:t>
      </w:r>
      <w:r w:rsidR="004331CE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იყვნენ</w:t>
      </w:r>
      <w:r w:rsidR="000B09E3" w:rsidRPr="00EF6D4E">
        <w:rPr>
          <w:rFonts w:ascii="Gill Sans MT" w:eastAsia="Times New Roman" w:hAnsi="Gill Sans MT" w:cs="Sylfaen"/>
          <w:color w:val="222222"/>
          <w:sz w:val="20"/>
          <w:szCs w:val="20"/>
          <w:lang w:val="ka-GE"/>
        </w:rPr>
        <w:t xml:space="preserve"> </w:t>
      </w:r>
      <w:r w:rsidR="000B09E3" w:rsidRPr="00EF6D4E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ექსპერტები</w:t>
      </w:r>
      <w:r w:rsidR="004331CE" w:rsidRPr="00EF6D4E"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  <w:t xml:space="preserve">: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ეკატერინე</w:t>
      </w:r>
      <w:r w:rsidR="0030220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თავართქილაძე</w:t>
      </w:r>
      <w:r w:rsidR="007E4A16" w:rsidRPr="00D57BD7">
        <w:rPr>
          <w:rFonts w:ascii="Gill Sans MT" w:hAnsi="Gill Sans MT" w:cs="Sylfaen"/>
          <w:b/>
          <w:iCs/>
          <w:sz w:val="20"/>
          <w:szCs w:val="20"/>
          <w:lang w:val="ka-GE"/>
        </w:rPr>
        <w:t xml:space="preserve">,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სოფო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ჩაჩავა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,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გიორგი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ჩხეიძე</w:t>
      </w:r>
      <w:r w:rsidR="00023FF3" w:rsidRPr="00D57BD7">
        <w:rPr>
          <w:rFonts w:ascii="Gill Sans MT" w:hAnsi="Gill Sans MT" w:cs="Sylfaen"/>
          <w:b/>
          <w:iCs/>
          <w:sz w:val="20"/>
          <w:szCs w:val="20"/>
          <w:lang w:val="ka-GE"/>
        </w:rPr>
        <w:t>,</w:t>
      </w:r>
      <w:r w:rsidR="007E4A16" w:rsidRPr="00D57BD7">
        <w:rPr>
          <w:rFonts w:ascii="Gill Sans MT" w:hAnsi="Gill Sans MT" w:cs="Sylfae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ანა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აბაშიძე</w:t>
      </w:r>
      <w:r w:rsidR="00563300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563300" w:rsidRPr="00D57BD7">
        <w:rPr>
          <w:rFonts w:ascii="Sylfaen" w:hAnsi="Sylfaen" w:cs="Sylfaen"/>
          <w:b/>
          <w:iCs/>
          <w:sz w:val="20"/>
          <w:szCs w:val="20"/>
          <w:lang w:val="ka-GE"/>
        </w:rPr>
        <w:t>და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ანა</w:t>
      </w:r>
      <w:r w:rsidR="007E4A16" w:rsidRPr="00D57BD7">
        <w:rPr>
          <w:rFonts w:ascii="Gill Sans MT" w:hAnsi="Gill Sans MT" w:cs="Times New Roman"/>
          <w:b/>
          <w:iCs/>
          <w:sz w:val="20"/>
          <w:szCs w:val="20"/>
          <w:lang w:val="ka-GE"/>
        </w:rPr>
        <w:t xml:space="preserve"> </w:t>
      </w:r>
      <w:r w:rsidR="007E4A16" w:rsidRPr="00D57BD7">
        <w:rPr>
          <w:rFonts w:ascii="Sylfaen" w:hAnsi="Sylfaen" w:cs="Sylfaen"/>
          <w:b/>
          <w:iCs/>
          <w:sz w:val="20"/>
          <w:szCs w:val="20"/>
          <w:lang w:val="ka-GE"/>
        </w:rPr>
        <w:t>არგანაშვილი</w:t>
      </w:r>
      <w:r w:rsidR="00563300" w:rsidRPr="00D57BD7">
        <w:rPr>
          <w:rFonts w:ascii="Gill Sans MT" w:hAnsi="Gill Sans MT" w:cs="Times New Roman"/>
          <w:b/>
          <w:sz w:val="20"/>
          <w:szCs w:val="20"/>
          <w:lang w:val="ka-GE"/>
        </w:rPr>
        <w:t>.</w:t>
      </w:r>
    </w:p>
    <w:p w14:paraId="4F76ED47" w14:textId="20798ACC" w:rsidR="005A60B2" w:rsidRPr="00D57BD7" w:rsidRDefault="005A60B2" w:rsidP="00A00C70">
      <w:pPr>
        <w:spacing w:after="0" w:line="240" w:lineRule="auto"/>
        <w:jc w:val="both"/>
        <w:rPr>
          <w:rFonts w:ascii="Gill Sans MT" w:hAnsi="Gill Sans MT" w:cs="Times New Roman"/>
          <w:b/>
          <w:sz w:val="20"/>
          <w:szCs w:val="20"/>
          <w:lang w:val="ka-GE"/>
        </w:rPr>
      </w:pPr>
    </w:p>
    <w:p w14:paraId="7F94FF20" w14:textId="77777777" w:rsidR="00CE5873" w:rsidRPr="00EF6D4E" w:rsidRDefault="00CE5873" w:rsidP="00A00C70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0"/>
          <w:szCs w:val="20"/>
          <w:lang w:val="ka-GE"/>
        </w:rPr>
      </w:pPr>
    </w:p>
    <w:p w14:paraId="120C7280" w14:textId="77777777" w:rsidR="00DE01C5" w:rsidRPr="00EF6D4E" w:rsidRDefault="00DE01C5" w:rsidP="00A00C70">
      <w:pPr>
        <w:spacing w:after="0" w:line="240" w:lineRule="auto"/>
        <w:jc w:val="both"/>
        <w:rPr>
          <w:rFonts w:ascii="Gill Sans MT" w:eastAsia="Times New Roman" w:hAnsi="Gill Sans MT" w:cs="Arial"/>
          <w:i/>
          <w:color w:val="222222"/>
          <w:sz w:val="20"/>
          <w:szCs w:val="20"/>
          <w:lang w:val="ka-GE"/>
        </w:rPr>
      </w:pPr>
    </w:p>
    <w:p w14:paraId="0291665B" w14:textId="77777777" w:rsidR="00EF19BE" w:rsidRPr="00EF6D4E" w:rsidRDefault="00EF19BE" w:rsidP="00A00C70">
      <w:pPr>
        <w:jc w:val="both"/>
        <w:rPr>
          <w:rFonts w:ascii="Gill Sans MT" w:hAnsi="Gill Sans MT"/>
          <w:i/>
          <w:sz w:val="20"/>
          <w:szCs w:val="20"/>
          <w:lang w:val="ka-GE"/>
        </w:rPr>
      </w:pPr>
    </w:p>
    <w:sectPr w:rsidR="00EF19BE" w:rsidRPr="00EF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5F11" w16cex:dateUtc="2022-05-05T10:34:00Z"/>
  <w16cex:commentExtensible w16cex:durableId="261E7E49" w16cex:dateUtc="2022-05-05T12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70"/>
    <w:rsid w:val="000134CE"/>
    <w:rsid w:val="00016CA9"/>
    <w:rsid w:val="000215DF"/>
    <w:rsid w:val="00023FF3"/>
    <w:rsid w:val="00056639"/>
    <w:rsid w:val="000579AB"/>
    <w:rsid w:val="000B09E3"/>
    <w:rsid w:val="000B2240"/>
    <w:rsid w:val="000F7C80"/>
    <w:rsid w:val="001066AF"/>
    <w:rsid w:val="00116D42"/>
    <w:rsid w:val="001344B8"/>
    <w:rsid w:val="0013708C"/>
    <w:rsid w:val="0017022F"/>
    <w:rsid w:val="001879C8"/>
    <w:rsid w:val="00187E4A"/>
    <w:rsid w:val="00281F51"/>
    <w:rsid w:val="002B3105"/>
    <w:rsid w:val="002E4C59"/>
    <w:rsid w:val="00302206"/>
    <w:rsid w:val="00346898"/>
    <w:rsid w:val="00366412"/>
    <w:rsid w:val="003C02A8"/>
    <w:rsid w:val="003D735D"/>
    <w:rsid w:val="003E34F5"/>
    <w:rsid w:val="004249E4"/>
    <w:rsid w:val="004331CE"/>
    <w:rsid w:val="00443474"/>
    <w:rsid w:val="00456D63"/>
    <w:rsid w:val="0048139C"/>
    <w:rsid w:val="004E6008"/>
    <w:rsid w:val="00507490"/>
    <w:rsid w:val="005142F0"/>
    <w:rsid w:val="005205EE"/>
    <w:rsid w:val="0053585B"/>
    <w:rsid w:val="00563300"/>
    <w:rsid w:val="005654E6"/>
    <w:rsid w:val="00573C5E"/>
    <w:rsid w:val="005A60B2"/>
    <w:rsid w:val="005B7FD3"/>
    <w:rsid w:val="005E7882"/>
    <w:rsid w:val="00622127"/>
    <w:rsid w:val="006565EF"/>
    <w:rsid w:val="00673954"/>
    <w:rsid w:val="00691583"/>
    <w:rsid w:val="00697D31"/>
    <w:rsid w:val="007036A2"/>
    <w:rsid w:val="0073610B"/>
    <w:rsid w:val="007460C6"/>
    <w:rsid w:val="00766F17"/>
    <w:rsid w:val="0077277D"/>
    <w:rsid w:val="00796F12"/>
    <w:rsid w:val="00797000"/>
    <w:rsid w:val="007A6713"/>
    <w:rsid w:val="007E4A16"/>
    <w:rsid w:val="008011F8"/>
    <w:rsid w:val="008220FA"/>
    <w:rsid w:val="00825931"/>
    <w:rsid w:val="00872CF4"/>
    <w:rsid w:val="008775CD"/>
    <w:rsid w:val="008933C9"/>
    <w:rsid w:val="008E0F10"/>
    <w:rsid w:val="008E35C6"/>
    <w:rsid w:val="009022EC"/>
    <w:rsid w:val="009A0647"/>
    <w:rsid w:val="009D1AB5"/>
    <w:rsid w:val="009E2758"/>
    <w:rsid w:val="00A00C70"/>
    <w:rsid w:val="00A032D2"/>
    <w:rsid w:val="00A26729"/>
    <w:rsid w:val="00A828C2"/>
    <w:rsid w:val="00AB2A32"/>
    <w:rsid w:val="00AD7CA1"/>
    <w:rsid w:val="00B1241C"/>
    <w:rsid w:val="00B22BAD"/>
    <w:rsid w:val="00B24BDE"/>
    <w:rsid w:val="00B43349"/>
    <w:rsid w:val="00B558B6"/>
    <w:rsid w:val="00B708D0"/>
    <w:rsid w:val="00B84596"/>
    <w:rsid w:val="00BC2F43"/>
    <w:rsid w:val="00C3663B"/>
    <w:rsid w:val="00C85EA5"/>
    <w:rsid w:val="00CC0413"/>
    <w:rsid w:val="00CE4BA8"/>
    <w:rsid w:val="00CE5873"/>
    <w:rsid w:val="00CF584C"/>
    <w:rsid w:val="00D0173D"/>
    <w:rsid w:val="00D01953"/>
    <w:rsid w:val="00D22834"/>
    <w:rsid w:val="00D37D12"/>
    <w:rsid w:val="00D536C4"/>
    <w:rsid w:val="00D55F2A"/>
    <w:rsid w:val="00D57BD7"/>
    <w:rsid w:val="00D65C87"/>
    <w:rsid w:val="00D67C73"/>
    <w:rsid w:val="00D7679E"/>
    <w:rsid w:val="00DE01C5"/>
    <w:rsid w:val="00DE7597"/>
    <w:rsid w:val="00E10411"/>
    <w:rsid w:val="00E22618"/>
    <w:rsid w:val="00E2728F"/>
    <w:rsid w:val="00E27620"/>
    <w:rsid w:val="00E47145"/>
    <w:rsid w:val="00E97362"/>
    <w:rsid w:val="00EF19BE"/>
    <w:rsid w:val="00EF4BC6"/>
    <w:rsid w:val="00EF6D4E"/>
    <w:rsid w:val="00F41C7E"/>
    <w:rsid w:val="00F61B4F"/>
    <w:rsid w:val="00F82AD5"/>
    <w:rsid w:val="00FA3785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ABA6"/>
  <w15:chartTrackingRefBased/>
  <w15:docId w15:val="{0304041A-4C6D-4863-B446-EC23788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6:36:08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7328 0 0,'0'0'0'0'0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Makharashvili</dc:creator>
  <cp:keywords/>
  <dc:description/>
  <cp:lastModifiedBy>Makharashvili</cp:lastModifiedBy>
  <cp:revision>41</cp:revision>
  <dcterms:created xsi:type="dcterms:W3CDTF">2022-05-05T12:49:00Z</dcterms:created>
  <dcterms:modified xsi:type="dcterms:W3CDTF">2022-05-10T06:38:00Z</dcterms:modified>
</cp:coreProperties>
</file>